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E6C" w:rsidRPr="003768FA" w:rsidRDefault="00CF6E6C" w:rsidP="00CF6E6C">
      <w:pPr>
        <w:tabs>
          <w:tab w:val="left" w:pos="1985"/>
          <w:tab w:val="left" w:pos="2410"/>
          <w:tab w:val="left" w:pos="3119"/>
          <w:tab w:val="left" w:pos="4678"/>
        </w:tabs>
        <w:spacing w:after="120"/>
        <w:ind w:hanging="709"/>
        <w:jc w:val="center"/>
        <w:rPr>
          <w:b/>
          <w:caps/>
          <w:szCs w:val="20"/>
          <w:lang w:eastAsia="en-US"/>
        </w:rPr>
      </w:pPr>
      <w:r w:rsidRPr="003768FA">
        <w:rPr>
          <w:b/>
          <w:caps/>
          <w:noProof/>
          <w:sz w:val="20"/>
          <w:szCs w:val="20"/>
          <w:lang w:val="en-US" w:eastAsia="en-US"/>
        </w:rPr>
        <w:drawing>
          <wp:inline distT="0" distB="0" distL="0" distR="0">
            <wp:extent cx="453390" cy="572770"/>
            <wp:effectExtent l="0" t="0" r="3810" b="0"/>
            <wp:docPr id="3" name="Picture 3" descr="Sausumos pajego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ausumos pajegos_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 cy="572770"/>
                    </a:xfrm>
                    <a:prstGeom prst="rect">
                      <a:avLst/>
                    </a:prstGeom>
                    <a:noFill/>
                    <a:ln>
                      <a:noFill/>
                    </a:ln>
                  </pic:spPr>
                </pic:pic>
              </a:graphicData>
            </a:graphic>
          </wp:inline>
        </w:drawing>
      </w:r>
    </w:p>
    <w:p w:rsidR="00CF6E6C" w:rsidRDefault="00CF6E6C" w:rsidP="00CF6E6C">
      <w:pPr>
        <w:tabs>
          <w:tab w:val="left" w:pos="4678"/>
        </w:tabs>
        <w:spacing w:before="120" w:line="120" w:lineRule="auto"/>
        <w:jc w:val="center"/>
        <w:rPr>
          <w:b/>
          <w:caps/>
          <w:szCs w:val="20"/>
          <w:lang w:eastAsia="en-US"/>
        </w:rPr>
      </w:pPr>
    </w:p>
    <w:p w:rsidR="00CF6E6C" w:rsidRPr="00CF6E6C" w:rsidRDefault="00CF6E6C" w:rsidP="00CF6E6C">
      <w:pPr>
        <w:keepNext/>
        <w:tabs>
          <w:tab w:val="left" w:pos="4678"/>
        </w:tabs>
        <w:spacing w:before="120" w:line="20" w:lineRule="exact"/>
        <w:ind w:left="-709"/>
        <w:jc w:val="center"/>
        <w:outlineLvl w:val="0"/>
        <w:rPr>
          <w:b/>
        </w:rPr>
      </w:pPr>
      <w:r w:rsidRPr="00CF6E6C">
        <w:rPr>
          <w:b/>
        </w:rPr>
        <w:t>LITHUANIAN ARMY LAND FORCES COMMAND</w:t>
      </w:r>
    </w:p>
    <w:p w:rsidR="00CF6E6C" w:rsidRPr="003768FA" w:rsidRDefault="00CF6E6C" w:rsidP="00CF6E6C">
      <w:pPr>
        <w:keepNext/>
        <w:tabs>
          <w:tab w:val="left" w:pos="4678"/>
        </w:tabs>
        <w:spacing w:before="120" w:line="20" w:lineRule="exact"/>
        <w:ind w:left="-709"/>
        <w:jc w:val="center"/>
        <w:outlineLvl w:val="0"/>
        <w:rPr>
          <w:sz w:val="16"/>
          <w:szCs w:val="16"/>
          <w:lang w:eastAsia="en-US"/>
        </w:rPr>
      </w:pPr>
    </w:p>
    <w:p w:rsidR="00CF6E6C" w:rsidRPr="00CF6E6C" w:rsidRDefault="00CF6E6C" w:rsidP="00CF6E6C">
      <w:pPr>
        <w:ind w:left="-426"/>
        <w:jc w:val="center"/>
        <w:rPr>
          <w:sz w:val="16"/>
          <w:szCs w:val="16"/>
        </w:rPr>
      </w:pPr>
      <w:proofErr w:type="spellStart"/>
      <w:r w:rsidRPr="00CF6E6C">
        <w:rPr>
          <w:sz w:val="16"/>
          <w:szCs w:val="16"/>
        </w:rPr>
        <w:t>Budgetary</w:t>
      </w:r>
      <w:proofErr w:type="spellEnd"/>
      <w:r w:rsidRPr="00CF6E6C">
        <w:rPr>
          <w:sz w:val="16"/>
          <w:szCs w:val="16"/>
        </w:rPr>
        <w:t xml:space="preserve"> </w:t>
      </w:r>
      <w:proofErr w:type="spellStart"/>
      <w:r w:rsidRPr="00CF6E6C">
        <w:rPr>
          <w:sz w:val="16"/>
          <w:szCs w:val="16"/>
        </w:rPr>
        <w:t>institution</w:t>
      </w:r>
      <w:proofErr w:type="spellEnd"/>
      <w:r w:rsidRPr="00CF6E6C">
        <w:rPr>
          <w:sz w:val="16"/>
          <w:szCs w:val="16"/>
        </w:rPr>
        <w:t>, Šv. Ignoto St. 8, LT-01120 Vilnius.</w:t>
      </w:r>
      <w:r w:rsidRPr="00CF6E6C">
        <w:rPr>
          <w:sz w:val="16"/>
          <w:szCs w:val="16"/>
        </w:rPr>
        <w:br/>
        <w:t xml:space="preserve">Data </w:t>
      </w:r>
      <w:proofErr w:type="spellStart"/>
      <w:r w:rsidRPr="00CF6E6C">
        <w:rPr>
          <w:sz w:val="16"/>
          <w:szCs w:val="16"/>
        </w:rPr>
        <w:t>is</w:t>
      </w:r>
      <w:proofErr w:type="spellEnd"/>
      <w:r w:rsidRPr="00CF6E6C">
        <w:rPr>
          <w:sz w:val="16"/>
          <w:szCs w:val="16"/>
        </w:rPr>
        <w:t xml:space="preserve"> </w:t>
      </w:r>
      <w:proofErr w:type="spellStart"/>
      <w:r w:rsidRPr="00CF6E6C">
        <w:rPr>
          <w:sz w:val="16"/>
          <w:szCs w:val="16"/>
        </w:rPr>
        <w:t>collected</w:t>
      </w:r>
      <w:proofErr w:type="spellEnd"/>
      <w:r w:rsidRPr="00CF6E6C">
        <w:rPr>
          <w:sz w:val="16"/>
          <w:szCs w:val="16"/>
        </w:rPr>
        <w:t xml:space="preserve"> </w:t>
      </w:r>
      <w:proofErr w:type="spellStart"/>
      <w:r w:rsidRPr="00CF6E6C">
        <w:rPr>
          <w:sz w:val="16"/>
          <w:szCs w:val="16"/>
        </w:rPr>
        <w:t>and</w:t>
      </w:r>
      <w:proofErr w:type="spellEnd"/>
      <w:r w:rsidRPr="00CF6E6C">
        <w:rPr>
          <w:sz w:val="16"/>
          <w:szCs w:val="16"/>
        </w:rPr>
        <w:t xml:space="preserve"> </w:t>
      </w:r>
      <w:proofErr w:type="spellStart"/>
      <w:r w:rsidRPr="00CF6E6C">
        <w:rPr>
          <w:sz w:val="16"/>
          <w:szCs w:val="16"/>
        </w:rPr>
        <w:t>stored</w:t>
      </w:r>
      <w:proofErr w:type="spellEnd"/>
      <w:r w:rsidRPr="00CF6E6C">
        <w:rPr>
          <w:sz w:val="16"/>
          <w:szCs w:val="16"/>
        </w:rPr>
        <w:t xml:space="preserve"> </w:t>
      </w:r>
      <w:proofErr w:type="spellStart"/>
      <w:r w:rsidRPr="00CF6E6C">
        <w:rPr>
          <w:sz w:val="16"/>
          <w:szCs w:val="16"/>
        </w:rPr>
        <w:t>in</w:t>
      </w:r>
      <w:proofErr w:type="spellEnd"/>
      <w:r w:rsidRPr="00CF6E6C">
        <w:rPr>
          <w:sz w:val="16"/>
          <w:szCs w:val="16"/>
        </w:rPr>
        <w:t xml:space="preserve"> </w:t>
      </w:r>
      <w:proofErr w:type="spellStart"/>
      <w:r w:rsidRPr="00CF6E6C">
        <w:rPr>
          <w:sz w:val="16"/>
          <w:szCs w:val="16"/>
        </w:rPr>
        <w:t>the</w:t>
      </w:r>
      <w:proofErr w:type="spellEnd"/>
      <w:r w:rsidRPr="00CF6E6C">
        <w:rPr>
          <w:sz w:val="16"/>
          <w:szCs w:val="16"/>
        </w:rPr>
        <w:t xml:space="preserve"> </w:t>
      </w:r>
      <w:proofErr w:type="spellStart"/>
      <w:r w:rsidRPr="00CF6E6C">
        <w:rPr>
          <w:sz w:val="16"/>
          <w:szCs w:val="16"/>
        </w:rPr>
        <w:t>Register</w:t>
      </w:r>
      <w:proofErr w:type="spellEnd"/>
      <w:r w:rsidRPr="00CF6E6C">
        <w:rPr>
          <w:sz w:val="16"/>
          <w:szCs w:val="16"/>
        </w:rPr>
        <w:t xml:space="preserve"> </w:t>
      </w:r>
      <w:proofErr w:type="spellStart"/>
      <w:r w:rsidRPr="00CF6E6C">
        <w:rPr>
          <w:sz w:val="16"/>
          <w:szCs w:val="16"/>
        </w:rPr>
        <w:t>of</w:t>
      </w:r>
      <w:proofErr w:type="spellEnd"/>
      <w:r w:rsidRPr="00CF6E6C">
        <w:rPr>
          <w:sz w:val="16"/>
          <w:szCs w:val="16"/>
        </w:rPr>
        <w:t xml:space="preserve"> </w:t>
      </w:r>
      <w:proofErr w:type="spellStart"/>
      <w:r w:rsidRPr="00CF6E6C">
        <w:rPr>
          <w:sz w:val="16"/>
          <w:szCs w:val="16"/>
        </w:rPr>
        <w:t>Legal</w:t>
      </w:r>
      <w:proofErr w:type="spellEnd"/>
      <w:r w:rsidRPr="00CF6E6C">
        <w:rPr>
          <w:sz w:val="16"/>
          <w:szCs w:val="16"/>
        </w:rPr>
        <w:t xml:space="preserve"> </w:t>
      </w:r>
      <w:proofErr w:type="spellStart"/>
      <w:r w:rsidRPr="00CF6E6C">
        <w:rPr>
          <w:sz w:val="16"/>
          <w:szCs w:val="16"/>
        </w:rPr>
        <w:t>Entities</w:t>
      </w:r>
      <w:proofErr w:type="spellEnd"/>
      <w:r w:rsidRPr="00CF6E6C">
        <w:rPr>
          <w:sz w:val="16"/>
          <w:szCs w:val="16"/>
        </w:rPr>
        <w:t xml:space="preserve">, </w:t>
      </w:r>
      <w:proofErr w:type="spellStart"/>
      <w:r w:rsidRPr="00CF6E6C">
        <w:rPr>
          <w:sz w:val="16"/>
          <w:szCs w:val="16"/>
        </w:rPr>
        <w:t>code</w:t>
      </w:r>
      <w:proofErr w:type="spellEnd"/>
      <w:r w:rsidRPr="00CF6E6C">
        <w:rPr>
          <w:sz w:val="16"/>
          <w:szCs w:val="16"/>
        </w:rPr>
        <w:t xml:space="preserve"> 188732677, VAT </w:t>
      </w:r>
      <w:proofErr w:type="spellStart"/>
      <w:r w:rsidRPr="00CF6E6C">
        <w:rPr>
          <w:sz w:val="16"/>
          <w:szCs w:val="16"/>
        </w:rPr>
        <w:t>payer</w:t>
      </w:r>
      <w:proofErr w:type="spellEnd"/>
      <w:r w:rsidRPr="00CF6E6C">
        <w:rPr>
          <w:sz w:val="16"/>
          <w:szCs w:val="16"/>
        </w:rPr>
        <w:t xml:space="preserve"> </w:t>
      </w:r>
      <w:proofErr w:type="spellStart"/>
      <w:r w:rsidRPr="00CF6E6C">
        <w:rPr>
          <w:sz w:val="16"/>
          <w:szCs w:val="16"/>
        </w:rPr>
        <w:t>code</w:t>
      </w:r>
      <w:proofErr w:type="spellEnd"/>
      <w:r w:rsidRPr="00CF6E6C">
        <w:rPr>
          <w:sz w:val="16"/>
          <w:szCs w:val="16"/>
        </w:rPr>
        <w:t xml:space="preserve"> LT-887326716.</w:t>
      </w:r>
      <w:r w:rsidRPr="00CF6E6C">
        <w:rPr>
          <w:sz w:val="16"/>
          <w:szCs w:val="16"/>
        </w:rPr>
        <w:br/>
      </w:r>
      <w:proofErr w:type="spellStart"/>
      <w:r w:rsidRPr="00CF6E6C">
        <w:rPr>
          <w:sz w:val="16"/>
          <w:szCs w:val="16"/>
        </w:rPr>
        <w:t>Land</w:t>
      </w:r>
      <w:proofErr w:type="spellEnd"/>
      <w:r w:rsidRPr="00CF6E6C">
        <w:rPr>
          <w:sz w:val="16"/>
          <w:szCs w:val="16"/>
        </w:rPr>
        <w:t xml:space="preserve"> </w:t>
      </w:r>
      <w:proofErr w:type="spellStart"/>
      <w:r w:rsidRPr="00CF6E6C">
        <w:rPr>
          <w:sz w:val="16"/>
          <w:szCs w:val="16"/>
        </w:rPr>
        <w:t>Forces</w:t>
      </w:r>
      <w:proofErr w:type="spellEnd"/>
      <w:r w:rsidRPr="00CF6E6C">
        <w:rPr>
          <w:sz w:val="16"/>
          <w:szCs w:val="16"/>
        </w:rPr>
        <w:t xml:space="preserve"> </w:t>
      </w:r>
      <w:proofErr w:type="spellStart"/>
      <w:r w:rsidRPr="00CF6E6C">
        <w:rPr>
          <w:sz w:val="16"/>
          <w:szCs w:val="16"/>
        </w:rPr>
        <w:t>Command</w:t>
      </w:r>
      <w:proofErr w:type="spellEnd"/>
      <w:r w:rsidRPr="00CF6E6C">
        <w:rPr>
          <w:sz w:val="16"/>
          <w:szCs w:val="16"/>
        </w:rPr>
        <w:t xml:space="preserve"> data: </w:t>
      </w:r>
      <w:proofErr w:type="spellStart"/>
      <w:r w:rsidRPr="00CF6E6C">
        <w:rPr>
          <w:sz w:val="16"/>
          <w:szCs w:val="16"/>
        </w:rPr>
        <w:t>branch</w:t>
      </w:r>
      <w:proofErr w:type="spellEnd"/>
      <w:r w:rsidRPr="00CF6E6C">
        <w:rPr>
          <w:sz w:val="16"/>
          <w:szCs w:val="16"/>
        </w:rPr>
        <w:t xml:space="preserve"> </w:t>
      </w:r>
      <w:proofErr w:type="spellStart"/>
      <w:r w:rsidRPr="00CF6E6C">
        <w:rPr>
          <w:sz w:val="16"/>
          <w:szCs w:val="16"/>
        </w:rPr>
        <w:t>of</w:t>
      </w:r>
      <w:proofErr w:type="spellEnd"/>
      <w:r w:rsidRPr="00CF6E6C">
        <w:rPr>
          <w:sz w:val="16"/>
          <w:szCs w:val="16"/>
        </w:rPr>
        <w:t xml:space="preserve"> </w:t>
      </w:r>
      <w:proofErr w:type="spellStart"/>
      <w:r w:rsidRPr="00CF6E6C">
        <w:rPr>
          <w:sz w:val="16"/>
          <w:szCs w:val="16"/>
        </w:rPr>
        <w:t>the</w:t>
      </w:r>
      <w:proofErr w:type="spellEnd"/>
      <w:r w:rsidRPr="00CF6E6C">
        <w:rPr>
          <w:sz w:val="16"/>
          <w:szCs w:val="16"/>
        </w:rPr>
        <w:t xml:space="preserve"> </w:t>
      </w:r>
      <w:proofErr w:type="spellStart"/>
      <w:r w:rsidRPr="00CF6E6C">
        <w:rPr>
          <w:sz w:val="16"/>
          <w:szCs w:val="16"/>
        </w:rPr>
        <w:t>budgetary</w:t>
      </w:r>
      <w:proofErr w:type="spellEnd"/>
      <w:r w:rsidRPr="00CF6E6C">
        <w:rPr>
          <w:sz w:val="16"/>
          <w:szCs w:val="16"/>
        </w:rPr>
        <w:t xml:space="preserve"> </w:t>
      </w:r>
      <w:proofErr w:type="spellStart"/>
      <w:r w:rsidRPr="00CF6E6C">
        <w:rPr>
          <w:sz w:val="16"/>
          <w:szCs w:val="16"/>
        </w:rPr>
        <w:t>institution</w:t>
      </w:r>
      <w:proofErr w:type="spellEnd"/>
      <w:r w:rsidRPr="00CF6E6C">
        <w:rPr>
          <w:sz w:val="16"/>
          <w:szCs w:val="16"/>
        </w:rPr>
        <w:t>, Viršuliškių St. 36, LT-05110 Vilnius,</w:t>
      </w:r>
      <w:r w:rsidRPr="00CF6E6C">
        <w:rPr>
          <w:sz w:val="16"/>
          <w:szCs w:val="16"/>
        </w:rPr>
        <w:br/>
      </w:r>
      <w:proofErr w:type="spellStart"/>
      <w:r w:rsidRPr="00CF6E6C">
        <w:rPr>
          <w:sz w:val="16"/>
          <w:szCs w:val="16"/>
        </w:rPr>
        <w:t>phone</w:t>
      </w:r>
      <w:proofErr w:type="spellEnd"/>
      <w:r w:rsidRPr="00CF6E6C">
        <w:rPr>
          <w:sz w:val="16"/>
          <w:szCs w:val="16"/>
        </w:rPr>
        <w:t xml:space="preserve">: +370 5 278 5374, </w:t>
      </w:r>
      <w:proofErr w:type="spellStart"/>
      <w:r w:rsidRPr="00CF6E6C">
        <w:rPr>
          <w:sz w:val="16"/>
          <w:szCs w:val="16"/>
        </w:rPr>
        <w:t>fax</w:t>
      </w:r>
      <w:proofErr w:type="spellEnd"/>
      <w:r w:rsidRPr="00CF6E6C">
        <w:rPr>
          <w:sz w:val="16"/>
          <w:szCs w:val="16"/>
        </w:rPr>
        <w:t xml:space="preserve">: +370 5 213 0075, </w:t>
      </w:r>
      <w:proofErr w:type="spellStart"/>
      <w:r w:rsidRPr="00CF6E6C">
        <w:rPr>
          <w:sz w:val="16"/>
          <w:szCs w:val="16"/>
        </w:rPr>
        <w:t>email</w:t>
      </w:r>
      <w:proofErr w:type="spellEnd"/>
      <w:r w:rsidRPr="00CF6E6C">
        <w:rPr>
          <w:sz w:val="16"/>
          <w:szCs w:val="16"/>
        </w:rPr>
        <w:t xml:space="preserve">: </w:t>
      </w:r>
      <w:proofErr w:type="spellStart"/>
      <w:r w:rsidRPr="00CF6E6C">
        <w:rPr>
          <w:sz w:val="16"/>
          <w:szCs w:val="16"/>
        </w:rPr>
        <w:t>sp.info@mil.lt</w:t>
      </w:r>
      <w:proofErr w:type="spellEnd"/>
      <w:r w:rsidRPr="00CF6E6C">
        <w:rPr>
          <w:sz w:val="16"/>
          <w:szCs w:val="16"/>
        </w:rPr>
        <w:t xml:space="preserve">, </w:t>
      </w:r>
      <w:proofErr w:type="spellStart"/>
      <w:r w:rsidRPr="00CF6E6C">
        <w:rPr>
          <w:sz w:val="16"/>
          <w:szCs w:val="16"/>
        </w:rPr>
        <w:t>branch</w:t>
      </w:r>
      <w:proofErr w:type="spellEnd"/>
      <w:r w:rsidRPr="00CF6E6C">
        <w:rPr>
          <w:sz w:val="16"/>
          <w:szCs w:val="16"/>
        </w:rPr>
        <w:t xml:space="preserve"> </w:t>
      </w:r>
      <w:proofErr w:type="spellStart"/>
      <w:r w:rsidRPr="00CF6E6C">
        <w:rPr>
          <w:sz w:val="16"/>
          <w:szCs w:val="16"/>
        </w:rPr>
        <w:t>code</w:t>
      </w:r>
      <w:proofErr w:type="spellEnd"/>
      <w:r w:rsidRPr="00CF6E6C">
        <w:rPr>
          <w:sz w:val="16"/>
          <w:szCs w:val="16"/>
        </w:rPr>
        <w:t xml:space="preserve"> 304979638</w:t>
      </w:r>
    </w:p>
    <w:p w:rsidR="00CF6E6C" w:rsidRPr="00CF6E6C" w:rsidRDefault="00CF6E6C" w:rsidP="00CF6E6C">
      <w:pPr>
        <w:ind w:left="-426"/>
      </w:pPr>
    </w:p>
    <w:p w:rsidR="00CF6E6C" w:rsidRDefault="00CF6E6C" w:rsidP="00CF6E6C"/>
    <w:p w:rsidR="00A85DEB" w:rsidRDefault="00CF6E6C" w:rsidP="00CF6E6C">
      <w:pPr>
        <w:tabs>
          <w:tab w:val="left" w:pos="3381"/>
        </w:tabs>
        <w:jc w:val="center"/>
        <w:rPr>
          <w:b/>
        </w:rPr>
      </w:pPr>
      <w:r w:rsidRPr="00CF6E6C">
        <w:rPr>
          <w:b/>
        </w:rPr>
        <w:t>TERMS OF PURCHASE OF SYSTEMS CONSULTING SERVICES,</w:t>
      </w:r>
      <w:r w:rsidRPr="00CF6E6C">
        <w:rPr>
          <w:b/>
        </w:rPr>
        <w:br/>
        <w:t>CARRIED OUT BY ANNOUNCED INQUIRY,</w:t>
      </w:r>
      <w:r w:rsidRPr="00CF6E6C">
        <w:rPr>
          <w:b/>
        </w:rPr>
        <w:br/>
        <w:t>USING CVP IS MEASURES</w:t>
      </w:r>
    </w:p>
    <w:p w:rsidR="00CF6E6C" w:rsidRDefault="00CF6E6C" w:rsidP="00CF6E6C">
      <w:pPr>
        <w:tabs>
          <w:tab w:val="left" w:pos="3381"/>
        </w:tabs>
        <w:jc w:val="center"/>
        <w:rPr>
          <w:b/>
        </w:rPr>
      </w:pPr>
    </w:p>
    <w:p w:rsidR="00CF6E6C" w:rsidRDefault="00CF6E6C" w:rsidP="00CF6E6C">
      <w:pPr>
        <w:tabs>
          <w:tab w:val="left" w:pos="3381"/>
        </w:tabs>
        <w:jc w:val="center"/>
      </w:pPr>
      <w:r w:rsidRPr="00CF6E6C">
        <w:t>CONTENTS</w:t>
      </w:r>
    </w:p>
    <w:p w:rsidR="00CF6E6C" w:rsidRDefault="00CF6E6C" w:rsidP="00CF6E6C">
      <w:pPr>
        <w:tabs>
          <w:tab w:val="left" w:pos="3381"/>
        </w:tabs>
        <w:jc w:val="center"/>
      </w:pPr>
    </w:p>
    <w:p w:rsidR="00CF6E6C" w:rsidRDefault="00CF6E6C" w:rsidP="00CF6E6C">
      <w:pPr>
        <w:pStyle w:val="NormalWeb"/>
        <w:numPr>
          <w:ilvl w:val="0"/>
          <w:numId w:val="1"/>
        </w:numPr>
      </w:pPr>
      <w:r>
        <w:t>GENERAL PROVISIONS</w:t>
      </w:r>
    </w:p>
    <w:p w:rsidR="00CF6E6C" w:rsidRDefault="00CF6E6C" w:rsidP="00CF6E6C">
      <w:pPr>
        <w:pStyle w:val="NormalWeb"/>
        <w:numPr>
          <w:ilvl w:val="0"/>
          <w:numId w:val="1"/>
        </w:numPr>
      </w:pPr>
      <w:r>
        <w:t>OBJECT OF PROCUREMENT</w:t>
      </w:r>
    </w:p>
    <w:p w:rsidR="00CF6E6C" w:rsidRDefault="00CF6E6C" w:rsidP="00CF6E6C">
      <w:pPr>
        <w:pStyle w:val="NormalWeb"/>
        <w:numPr>
          <w:ilvl w:val="0"/>
          <w:numId w:val="1"/>
        </w:numPr>
      </w:pPr>
      <w:r>
        <w:t>GROUNDS FOR SUPPLIER EXCLUSION, QUALIFICATION REQUIREMENTS</w:t>
      </w:r>
    </w:p>
    <w:p w:rsidR="00CF6E6C" w:rsidRDefault="00CF6E6C" w:rsidP="00CF6E6C">
      <w:pPr>
        <w:pStyle w:val="NormalWeb"/>
        <w:numPr>
          <w:ilvl w:val="0"/>
          <w:numId w:val="1"/>
        </w:numPr>
      </w:pPr>
      <w:r>
        <w:t>PARTICIPATION OF GROUPS OF ECONOMIC OPERATORS IN PROCUREMENT PROCEDURES</w:t>
      </w:r>
    </w:p>
    <w:p w:rsidR="00CF6E6C" w:rsidRDefault="00CF6E6C" w:rsidP="00CF6E6C">
      <w:pPr>
        <w:pStyle w:val="NormalWeb"/>
        <w:numPr>
          <w:ilvl w:val="0"/>
          <w:numId w:val="1"/>
        </w:numPr>
      </w:pPr>
      <w:r>
        <w:t>GENERAL REQUIREMENTS FOR PREPARATION OF OFFERS</w:t>
      </w:r>
    </w:p>
    <w:p w:rsidR="00CF6E6C" w:rsidRDefault="00CF6E6C" w:rsidP="00CF6E6C">
      <w:pPr>
        <w:pStyle w:val="NormalWeb"/>
        <w:numPr>
          <w:ilvl w:val="0"/>
          <w:numId w:val="1"/>
        </w:numPr>
      </w:pPr>
      <w:r>
        <w:t>VALIDITY OF OFFERS</w:t>
      </w:r>
    </w:p>
    <w:p w:rsidR="00CF6E6C" w:rsidRDefault="00CF6E6C" w:rsidP="00CF6E6C">
      <w:pPr>
        <w:pStyle w:val="NormalWeb"/>
        <w:numPr>
          <w:ilvl w:val="0"/>
          <w:numId w:val="1"/>
        </w:numPr>
      </w:pPr>
      <w:r>
        <w:t>DEADLINES AND PROCEDURE FOR SUBMISSION OF OFFERS</w:t>
      </w:r>
    </w:p>
    <w:p w:rsidR="00CF6E6C" w:rsidRDefault="00CF6E6C" w:rsidP="00CF6E6C">
      <w:pPr>
        <w:pStyle w:val="NormalWeb"/>
        <w:numPr>
          <w:ilvl w:val="0"/>
          <w:numId w:val="1"/>
        </w:numPr>
      </w:pPr>
      <w:r>
        <w:t>ENCRYPTION OF OFFERS</w:t>
      </w:r>
    </w:p>
    <w:p w:rsidR="00CF6E6C" w:rsidRDefault="00CF6E6C" w:rsidP="00CF6E6C">
      <w:pPr>
        <w:pStyle w:val="NormalWeb"/>
        <w:numPr>
          <w:ilvl w:val="0"/>
          <w:numId w:val="1"/>
        </w:numPr>
      </w:pPr>
      <w:r>
        <w:t>CLARIFICATION AND SPECIFICATION OF PROCUREMENT CONDITIONS</w:t>
      </w:r>
    </w:p>
    <w:p w:rsidR="00CF6E6C" w:rsidRDefault="00CF6E6C" w:rsidP="00CF6E6C">
      <w:pPr>
        <w:pStyle w:val="NormalWeb"/>
        <w:numPr>
          <w:ilvl w:val="0"/>
          <w:numId w:val="1"/>
        </w:numPr>
      </w:pPr>
      <w:r>
        <w:t>PROCEDURE FOR REVIEWING OFFERS RECEIVED VIA ELECTRONIC MEANS</w:t>
      </w:r>
    </w:p>
    <w:p w:rsidR="00CF6E6C" w:rsidRDefault="00CF6E6C" w:rsidP="00CF6E6C">
      <w:pPr>
        <w:pStyle w:val="NormalWeb"/>
        <w:numPr>
          <w:ilvl w:val="0"/>
          <w:numId w:val="1"/>
        </w:numPr>
      </w:pPr>
      <w:r>
        <w:t>EXAMINATION OF OFFERS, CONDUCTING NEGOTIATIONS, AND REASONS FOR REJECTION</w:t>
      </w:r>
    </w:p>
    <w:p w:rsidR="00CF6E6C" w:rsidRDefault="00CF6E6C" w:rsidP="00CF6E6C">
      <w:pPr>
        <w:pStyle w:val="NormalWeb"/>
        <w:numPr>
          <w:ilvl w:val="0"/>
          <w:numId w:val="1"/>
        </w:numPr>
      </w:pPr>
      <w:r>
        <w:t>EVALUATION OF OFFERS, RANKING, AND SELECTION OF THE WINNING OFFER</w:t>
      </w:r>
    </w:p>
    <w:p w:rsidR="00CF6E6C" w:rsidRDefault="00CF6E6C" w:rsidP="00CF6E6C">
      <w:pPr>
        <w:pStyle w:val="NormalWeb"/>
        <w:numPr>
          <w:ilvl w:val="0"/>
          <w:numId w:val="1"/>
        </w:numPr>
      </w:pPr>
      <w:r>
        <w:t>CONCLUSION OF PROCUREMENT CONTRACT AND ITS TERMS</w:t>
      </w:r>
    </w:p>
    <w:p w:rsidR="00CF6E6C" w:rsidRDefault="00CF6E6C" w:rsidP="00CF6E6C">
      <w:pPr>
        <w:pStyle w:val="NormalWeb"/>
        <w:numPr>
          <w:ilvl w:val="0"/>
          <w:numId w:val="1"/>
        </w:numPr>
      </w:pPr>
      <w:r>
        <w:t>PROCEDURE FOR HANDLING CLAIMS AND COMPLAINTS</w:t>
      </w:r>
    </w:p>
    <w:p w:rsidR="00CF6E6C" w:rsidRDefault="00CF6E6C" w:rsidP="00CF6E6C">
      <w:pPr>
        <w:pStyle w:val="NormalWeb"/>
        <w:numPr>
          <w:ilvl w:val="0"/>
          <w:numId w:val="1"/>
        </w:numPr>
      </w:pPr>
      <w:r>
        <w:t>FINAL PROVISIONS</w:t>
      </w:r>
    </w:p>
    <w:p w:rsidR="00CF6E6C" w:rsidRDefault="00CF6E6C" w:rsidP="00CF6E6C">
      <w:pPr>
        <w:pStyle w:val="NormalWeb"/>
      </w:pPr>
      <w:r>
        <w:t>ANNEXES:</w:t>
      </w:r>
    </w:p>
    <w:p w:rsidR="00CF6E6C" w:rsidRDefault="00CF6E6C" w:rsidP="00CF6E6C">
      <w:pPr>
        <w:pStyle w:val="NormalWeb"/>
        <w:numPr>
          <w:ilvl w:val="0"/>
          <w:numId w:val="2"/>
        </w:numPr>
      </w:pPr>
      <w:r>
        <w:t>Offer form.</w:t>
      </w:r>
    </w:p>
    <w:p w:rsidR="00CF6E6C" w:rsidRDefault="00CF6E6C" w:rsidP="00CF6E6C">
      <w:pPr>
        <w:pStyle w:val="NormalWeb"/>
        <w:numPr>
          <w:ilvl w:val="0"/>
          <w:numId w:val="2"/>
        </w:numPr>
      </w:pPr>
      <w:r>
        <w:t>Sample of free-form declarations on compliance with requirements.</w:t>
      </w:r>
    </w:p>
    <w:p w:rsidR="00CF6E6C" w:rsidRDefault="00CF6E6C" w:rsidP="00CF6E6C">
      <w:pPr>
        <w:pStyle w:val="NormalWeb"/>
        <w:numPr>
          <w:ilvl w:val="0"/>
          <w:numId w:val="2"/>
        </w:numPr>
      </w:pPr>
      <w:r>
        <w:t>Technical specification for transportation boxes of RIS equipment.</w:t>
      </w:r>
    </w:p>
    <w:p w:rsidR="00CF6E6C" w:rsidRDefault="00CF6E6C" w:rsidP="00CF6E6C">
      <w:pPr>
        <w:pStyle w:val="NormalWeb"/>
        <w:numPr>
          <w:ilvl w:val="0"/>
          <w:numId w:val="2"/>
        </w:numPr>
      </w:pPr>
      <w:r>
        <w:t>Draft of the main terms of the public procurement purchase-sale contract.</w:t>
      </w:r>
    </w:p>
    <w:p w:rsidR="00CF6E6C" w:rsidRDefault="00CF6E6C" w:rsidP="00CF6E6C">
      <w:pPr>
        <w:pStyle w:val="NormalWeb"/>
        <w:numPr>
          <w:ilvl w:val="0"/>
          <w:numId w:val="2"/>
        </w:numPr>
      </w:pPr>
      <w:r>
        <w:t>Information about the supplier.</w:t>
      </w:r>
    </w:p>
    <w:p w:rsidR="00CF6E6C" w:rsidRDefault="00CF6E6C" w:rsidP="00CF6E6C">
      <w:pPr>
        <w:tabs>
          <w:tab w:val="left" w:pos="3381"/>
        </w:tabs>
        <w:jc w:val="center"/>
      </w:pPr>
    </w:p>
    <w:p w:rsidR="00CF6E6C" w:rsidRDefault="00CF6E6C" w:rsidP="00CF6E6C">
      <w:pPr>
        <w:tabs>
          <w:tab w:val="left" w:pos="3381"/>
        </w:tabs>
        <w:jc w:val="center"/>
      </w:pPr>
    </w:p>
    <w:p w:rsidR="00CF6E6C" w:rsidRDefault="00CF6E6C" w:rsidP="00CF6E6C">
      <w:pPr>
        <w:tabs>
          <w:tab w:val="left" w:pos="3381"/>
        </w:tabs>
        <w:jc w:val="center"/>
      </w:pPr>
    </w:p>
    <w:p w:rsidR="00CF6E6C" w:rsidRDefault="00CF6E6C" w:rsidP="00CF6E6C">
      <w:pPr>
        <w:tabs>
          <w:tab w:val="left" w:pos="3381"/>
        </w:tabs>
        <w:jc w:val="center"/>
      </w:pPr>
    </w:p>
    <w:p w:rsidR="00CF6E6C" w:rsidRDefault="00CF6E6C" w:rsidP="00CF6E6C">
      <w:pPr>
        <w:pStyle w:val="NormalWeb"/>
        <w:jc w:val="center"/>
      </w:pPr>
      <w:r>
        <w:rPr>
          <w:rStyle w:val="Strong"/>
        </w:rPr>
        <w:t>1. GENERAL PROVISIONS</w:t>
      </w:r>
    </w:p>
    <w:p w:rsidR="00CF6E6C" w:rsidRDefault="00CF6E6C" w:rsidP="00811070">
      <w:pPr>
        <w:pStyle w:val="NormalWeb"/>
        <w:tabs>
          <w:tab w:val="left" w:pos="1134"/>
        </w:tabs>
        <w:spacing w:before="0" w:beforeAutospacing="0" w:after="0" w:afterAutospacing="0"/>
        <w:ind w:firstLine="1134"/>
        <w:jc w:val="both"/>
      </w:pPr>
      <w:r>
        <w:t xml:space="preserve">1.1. </w:t>
      </w:r>
      <w:r w:rsidRPr="00CF6E6C">
        <w:rPr>
          <w:b/>
        </w:rPr>
        <w:t>The Lithuanian Army Land Forces Command</w:t>
      </w:r>
      <w:r>
        <w:t xml:space="preserve"> (hereinafter referred to as the contracting authority or Buyer), address – </w:t>
      </w:r>
      <w:proofErr w:type="spellStart"/>
      <w:r>
        <w:t>Viršuliškių</w:t>
      </w:r>
      <w:proofErr w:type="spellEnd"/>
      <w:r>
        <w:t xml:space="preserve"> St. 36, LT-05115 Vilnius, code – 304979638, intends to purchase a </w:t>
      </w:r>
      <w:proofErr w:type="spellStart"/>
      <w:r w:rsidRPr="002B5AE9">
        <w:rPr>
          <w:b/>
        </w:rPr>
        <w:t>tehnical</w:t>
      </w:r>
      <w:proofErr w:type="spellEnd"/>
      <w:r w:rsidRPr="002B5AE9">
        <w:rPr>
          <w:b/>
        </w:rPr>
        <w:t xml:space="preserve"> support </w:t>
      </w:r>
      <w:r>
        <w:t>(here</w:t>
      </w:r>
      <w:r w:rsidR="002B5AE9">
        <w:t>inafter referred to as the services</w:t>
      </w:r>
      <w:r>
        <w:t>).</w:t>
      </w:r>
    </w:p>
    <w:p w:rsidR="00CF6E6C" w:rsidRDefault="00CF6E6C" w:rsidP="00811070">
      <w:pPr>
        <w:pStyle w:val="NormalWeb"/>
        <w:tabs>
          <w:tab w:val="left" w:pos="1134"/>
        </w:tabs>
        <w:spacing w:before="0" w:beforeAutospacing="0" w:after="0" w:afterAutospacing="0"/>
        <w:ind w:firstLine="1134"/>
        <w:jc w:val="both"/>
      </w:pPr>
      <w:r>
        <w:t>1.2. The terms of the low-value procurement conducted by means of a published inquiry (hereinafter – inquiry terms) use the definitions established in the Republic of Lithuania Public Procurement Law (hereinafter – Public Procurement Law).</w:t>
      </w:r>
    </w:p>
    <w:p w:rsidR="00CF6E6C" w:rsidRDefault="00CF6E6C" w:rsidP="00811070">
      <w:pPr>
        <w:pStyle w:val="NormalWeb"/>
        <w:tabs>
          <w:tab w:val="left" w:pos="1134"/>
        </w:tabs>
        <w:spacing w:before="0" w:beforeAutospacing="0" w:after="0" w:afterAutospacing="0"/>
        <w:ind w:firstLine="1134"/>
        <w:jc w:val="both"/>
      </w:pPr>
      <w:r>
        <w:t xml:space="preserve">1.3. The inquiry is conducted in accordance with the Public Procurement Law, the Description of Low-Value Procurements Procedure (approved by the Director of the Public Procurement Office on 28 June 2017, Order No. 1S-97), the Civil Code of the Republic of Lithuania, the Code of Ethics for Persons Performing Purchases in the National </w:t>
      </w:r>
      <w:proofErr w:type="spellStart"/>
      <w:r>
        <w:t>Defence</w:t>
      </w:r>
      <w:proofErr w:type="spellEnd"/>
      <w:r>
        <w:t xml:space="preserve"> System, approved by the Minister of National </w:t>
      </w:r>
      <w:proofErr w:type="spellStart"/>
      <w:r>
        <w:t>Defence</w:t>
      </w:r>
      <w:proofErr w:type="spellEnd"/>
      <w:r>
        <w:t xml:space="preserve"> on 31 August 2010, Order No. V-905, published on the Ministry of National </w:t>
      </w:r>
      <w:proofErr w:type="spellStart"/>
      <w:r>
        <w:t>Defence</w:t>
      </w:r>
      <w:proofErr w:type="spellEnd"/>
      <w:r>
        <w:t xml:space="preserve"> website </w:t>
      </w:r>
      <w:hyperlink r:id="rId8" w:tgtFrame="_new" w:history="1">
        <w:r>
          <w:rPr>
            <w:rStyle w:val="Hyperlink"/>
          </w:rPr>
          <w:t>http://www.kam.lt/</w:t>
        </w:r>
      </w:hyperlink>
      <w:r>
        <w:t>, other legal acts regulating public procurement, and these inquiry terms.</w:t>
      </w:r>
    </w:p>
    <w:p w:rsidR="00CF6E6C" w:rsidRDefault="00CF6E6C" w:rsidP="00811070">
      <w:pPr>
        <w:pStyle w:val="NormalWeb"/>
        <w:tabs>
          <w:tab w:val="left" w:pos="1134"/>
        </w:tabs>
        <w:spacing w:before="0" w:beforeAutospacing="0" w:after="0" w:afterAutospacing="0"/>
        <w:ind w:firstLine="1134"/>
        <w:jc w:val="both"/>
      </w:pPr>
      <w:r>
        <w:t>1.4. The inquiry is conducted in compliance with the principles of equality, non-discrimination, transparency, mutual recognition, proportionality, as well as confidentiality and impartiality requirements.</w:t>
      </w:r>
    </w:p>
    <w:p w:rsidR="00CF6E6C" w:rsidRDefault="00CF6E6C" w:rsidP="00811070">
      <w:pPr>
        <w:pStyle w:val="NormalWeb"/>
        <w:tabs>
          <w:tab w:val="left" w:pos="1134"/>
        </w:tabs>
        <w:spacing w:before="0" w:beforeAutospacing="0" w:after="0" w:afterAutospacing="0"/>
        <w:ind w:firstLine="1134"/>
        <w:jc w:val="both"/>
      </w:pPr>
      <w:r>
        <w:t>1.5. The contracting authority is not a Value Added Tax (VAT) payer.</w:t>
      </w:r>
    </w:p>
    <w:p w:rsidR="00CF6E6C" w:rsidRDefault="00CF6E6C" w:rsidP="00811070">
      <w:pPr>
        <w:pStyle w:val="NormalWeb"/>
        <w:tabs>
          <w:tab w:val="left" w:pos="1134"/>
        </w:tabs>
        <w:spacing w:before="0" w:beforeAutospacing="0" w:after="0" w:afterAutospacing="0"/>
        <w:ind w:firstLine="1134"/>
        <w:jc w:val="both"/>
      </w:pPr>
      <w:r>
        <w:t>1.6. No prior information notice about the procurement has been published.</w:t>
      </w:r>
    </w:p>
    <w:p w:rsidR="00CF6E6C" w:rsidRDefault="00CF6E6C" w:rsidP="00811070">
      <w:pPr>
        <w:pStyle w:val="NormalWeb"/>
        <w:tabs>
          <w:tab w:val="left" w:pos="1134"/>
        </w:tabs>
        <w:spacing w:before="0" w:beforeAutospacing="0" w:after="0" w:afterAutospacing="0"/>
        <w:ind w:firstLine="1134"/>
        <w:jc w:val="both"/>
      </w:pPr>
      <w:r>
        <w:t xml:space="preserve">1.7. The procurement notice has been published in the Central Public Procurement Information System at </w:t>
      </w:r>
      <w:hyperlink r:id="rId9" w:tgtFrame="_new" w:history="1">
        <w:r>
          <w:rPr>
            <w:rStyle w:val="Hyperlink"/>
          </w:rPr>
          <w:t>https://www.viesiejipirkimai.lt/</w:t>
        </w:r>
      </w:hyperlink>
      <w:r>
        <w:t>. The procurement is conducted by means of the CVP IS electronic tools in accordance with Article 29(1</w:t>
      </w:r>
      <w:proofErr w:type="gramStart"/>
      <w:r>
        <w:t>)(</w:t>
      </w:r>
      <w:proofErr w:type="gramEnd"/>
      <w:r>
        <w:t>1) of the Public Procurement Law.</w:t>
      </w:r>
    </w:p>
    <w:p w:rsidR="00CF6E6C" w:rsidRDefault="00CF6E6C" w:rsidP="00811070">
      <w:pPr>
        <w:pStyle w:val="NormalWeb"/>
        <w:tabs>
          <w:tab w:val="left" w:pos="1134"/>
        </w:tabs>
        <w:spacing w:before="0" w:beforeAutospacing="0" w:after="0" w:afterAutospacing="0"/>
        <w:ind w:firstLine="1134"/>
        <w:jc w:val="both"/>
      </w:pPr>
      <w:r>
        <w:t>1.8. All inquiry terms are set out in the procurement documents, which consist of:</w:t>
      </w:r>
    </w:p>
    <w:p w:rsidR="00CF6E6C" w:rsidRDefault="00CF6E6C" w:rsidP="00811070">
      <w:pPr>
        <w:pStyle w:val="NormalWeb"/>
        <w:tabs>
          <w:tab w:val="left" w:pos="1134"/>
        </w:tabs>
        <w:spacing w:before="0" w:beforeAutospacing="0" w:after="0" w:afterAutospacing="0"/>
        <w:ind w:firstLine="1134"/>
        <w:jc w:val="both"/>
      </w:pPr>
      <w:r>
        <w:t xml:space="preserve">1.8.1. </w:t>
      </w:r>
      <w:proofErr w:type="gramStart"/>
      <w:r>
        <w:t>procurement</w:t>
      </w:r>
      <w:proofErr w:type="gramEnd"/>
      <w:r>
        <w:t xml:space="preserve"> notice;</w:t>
      </w:r>
    </w:p>
    <w:p w:rsidR="00CF6E6C" w:rsidRDefault="00CF6E6C" w:rsidP="00811070">
      <w:pPr>
        <w:pStyle w:val="NormalWeb"/>
        <w:tabs>
          <w:tab w:val="left" w:pos="1134"/>
        </w:tabs>
        <w:spacing w:before="0" w:beforeAutospacing="0" w:after="0" w:afterAutospacing="0"/>
        <w:ind w:firstLine="1134"/>
        <w:jc w:val="both"/>
      </w:pPr>
      <w:r>
        <w:t xml:space="preserve">1.8.2. </w:t>
      </w:r>
      <w:proofErr w:type="gramStart"/>
      <w:r>
        <w:t>inquiry</w:t>
      </w:r>
      <w:proofErr w:type="gramEnd"/>
      <w:r>
        <w:t xml:space="preserve"> terms (together with annexes);</w:t>
      </w:r>
    </w:p>
    <w:p w:rsidR="00CF6E6C" w:rsidRDefault="00CF6E6C" w:rsidP="00811070">
      <w:pPr>
        <w:pStyle w:val="NormalWeb"/>
        <w:tabs>
          <w:tab w:val="left" w:pos="1134"/>
        </w:tabs>
        <w:spacing w:before="0" w:beforeAutospacing="0" w:after="0" w:afterAutospacing="0"/>
        <w:ind w:firstLine="1134"/>
        <w:jc w:val="both"/>
      </w:pPr>
      <w:r>
        <w:t xml:space="preserve">1.8.3. </w:t>
      </w:r>
      <w:proofErr w:type="gramStart"/>
      <w:r>
        <w:t>clarifications</w:t>
      </w:r>
      <w:proofErr w:type="gramEnd"/>
      <w:r>
        <w:t xml:space="preserve"> (specifications) of procurement documents, as well as answers to suppliers’ questions (if any);</w:t>
      </w:r>
    </w:p>
    <w:p w:rsidR="00CF6E6C" w:rsidRDefault="00CF6E6C" w:rsidP="00811070">
      <w:pPr>
        <w:pStyle w:val="NormalWeb"/>
        <w:tabs>
          <w:tab w:val="left" w:pos="1134"/>
        </w:tabs>
        <w:spacing w:before="0" w:beforeAutospacing="0" w:after="0" w:afterAutospacing="0"/>
        <w:ind w:firstLine="1134"/>
        <w:jc w:val="both"/>
      </w:pPr>
      <w:r>
        <w:t xml:space="preserve">1.8.4. </w:t>
      </w:r>
      <w:proofErr w:type="gramStart"/>
      <w:r>
        <w:t>other</w:t>
      </w:r>
      <w:proofErr w:type="gramEnd"/>
      <w:r>
        <w:t xml:space="preserve"> information provided via CVP IS tools.</w:t>
      </w:r>
    </w:p>
    <w:p w:rsidR="00CF6E6C" w:rsidRDefault="00CF6E6C" w:rsidP="00811070">
      <w:pPr>
        <w:pStyle w:val="NormalWeb"/>
        <w:tabs>
          <w:tab w:val="left" w:pos="1134"/>
        </w:tabs>
        <w:spacing w:before="0" w:beforeAutospacing="0" w:after="0" w:afterAutospacing="0"/>
        <w:ind w:firstLine="1134"/>
        <w:jc w:val="both"/>
      </w:pPr>
      <w:r>
        <w:t>1.9. A participant’s offer consists of the set of documents and data submitted via CVP IS tools:</w:t>
      </w:r>
    </w:p>
    <w:p w:rsidR="00CF6E6C" w:rsidRDefault="00CF6E6C" w:rsidP="00811070">
      <w:pPr>
        <w:pStyle w:val="NormalWeb"/>
        <w:tabs>
          <w:tab w:val="left" w:pos="1134"/>
        </w:tabs>
        <w:spacing w:before="0" w:beforeAutospacing="0" w:after="0" w:afterAutospacing="0"/>
        <w:ind w:firstLine="1134"/>
        <w:jc w:val="both"/>
      </w:pPr>
      <w:r>
        <w:t xml:space="preserve">1.9.1. </w:t>
      </w:r>
      <w:proofErr w:type="gramStart"/>
      <w:r>
        <w:t>completed</w:t>
      </w:r>
      <w:proofErr w:type="gramEnd"/>
      <w:r>
        <w:t xml:space="preserve"> offer form, prepared according to Annex 1 of the inquiry terms. The price must include all taxes and all participant expenses that may affect the price or arise during contract performance.</w:t>
      </w:r>
    </w:p>
    <w:p w:rsidR="00CF6E6C" w:rsidRDefault="00CF6E6C" w:rsidP="00811070">
      <w:pPr>
        <w:pStyle w:val="NormalWeb"/>
        <w:tabs>
          <w:tab w:val="left" w:pos="1134"/>
        </w:tabs>
        <w:spacing w:before="0" w:beforeAutospacing="0" w:after="0" w:afterAutospacing="0"/>
        <w:ind w:firstLine="1134"/>
        <w:jc w:val="both"/>
      </w:pPr>
      <w:r>
        <w:t xml:space="preserve">1.9.2. </w:t>
      </w:r>
      <w:proofErr w:type="gramStart"/>
      <w:r>
        <w:t>a</w:t>
      </w:r>
      <w:proofErr w:type="gramEnd"/>
      <w:r>
        <w:t xml:space="preserve"> digital copy of the joint activity agreement (if a group of economic operators participates);</w:t>
      </w:r>
    </w:p>
    <w:p w:rsidR="00CF6E6C" w:rsidRDefault="00CF6E6C" w:rsidP="00811070">
      <w:pPr>
        <w:pStyle w:val="NormalWeb"/>
        <w:tabs>
          <w:tab w:val="left" w:pos="1134"/>
        </w:tabs>
        <w:spacing w:before="0" w:beforeAutospacing="0" w:after="0" w:afterAutospacing="0"/>
        <w:ind w:firstLine="1134"/>
        <w:jc w:val="both"/>
      </w:pPr>
      <w:r>
        <w:t xml:space="preserve">1.9.3. </w:t>
      </w:r>
      <w:proofErr w:type="gramStart"/>
      <w:r>
        <w:t>a</w:t>
      </w:r>
      <w:proofErr w:type="gramEnd"/>
      <w:r>
        <w:t xml:space="preserve"> digital copy of the power of attorney or other document (e.g., job description) authorizing the signing of the supplier’s offer (applies when the offer is signed electronically by an authorized person other than the company’s director);</w:t>
      </w:r>
    </w:p>
    <w:p w:rsidR="00CF6E6C" w:rsidRDefault="00CF6E6C" w:rsidP="00811070">
      <w:pPr>
        <w:pStyle w:val="NormalWeb"/>
        <w:tabs>
          <w:tab w:val="left" w:pos="1134"/>
        </w:tabs>
        <w:spacing w:before="0" w:beforeAutospacing="0" w:after="0" w:afterAutospacing="0"/>
        <w:ind w:firstLine="1134"/>
        <w:jc w:val="both"/>
      </w:pPr>
      <w:r>
        <w:t xml:space="preserve">1.9.4. </w:t>
      </w:r>
      <w:proofErr w:type="gramStart"/>
      <w:r>
        <w:t>other</w:t>
      </w:r>
      <w:proofErr w:type="gramEnd"/>
      <w:r>
        <w:t xml:space="preserve"> information and/or documents requested in the inquiry terms.</w:t>
      </w:r>
    </w:p>
    <w:p w:rsidR="00CF6E6C" w:rsidRDefault="00CF6E6C" w:rsidP="00811070">
      <w:pPr>
        <w:pStyle w:val="NormalWeb"/>
        <w:tabs>
          <w:tab w:val="left" w:pos="1134"/>
        </w:tabs>
        <w:spacing w:before="0" w:beforeAutospacing="0" w:after="0" w:afterAutospacing="0"/>
        <w:ind w:firstLine="1134"/>
        <w:jc w:val="both"/>
      </w:pPr>
      <w:r>
        <w:t xml:space="preserve">1.10. Any information, clarifications of the inquiry terms, notifications or other correspondence between the contracting authority and the supplier shall be conducted only via CVP IS messaging tools (notifications will be received by those supplier users who accepted the invitation or are assigned to the procurement). The authorized person to maintain direct contact with suppliers via CVP IS tools is Jonas </w:t>
      </w:r>
      <w:proofErr w:type="spellStart"/>
      <w:r>
        <w:t>Mažeika</w:t>
      </w:r>
      <w:proofErr w:type="spellEnd"/>
      <w:r>
        <w:t xml:space="preserve">, Tel. +370 674 82629, email: </w:t>
      </w:r>
      <w:proofErr w:type="spellStart"/>
      <w:r>
        <w:t>Jonas.mazeika@mil.lt</w:t>
      </w:r>
      <w:proofErr w:type="spellEnd"/>
      <w:r>
        <w:t>.</w:t>
      </w:r>
    </w:p>
    <w:p w:rsidR="00811070" w:rsidRPr="00811070" w:rsidRDefault="00811070" w:rsidP="00811070">
      <w:pPr>
        <w:spacing w:before="100" w:beforeAutospacing="1" w:after="100" w:afterAutospacing="1"/>
        <w:jc w:val="center"/>
        <w:rPr>
          <w:lang w:val="en-US" w:eastAsia="en-US"/>
        </w:rPr>
      </w:pPr>
      <w:r w:rsidRPr="00811070">
        <w:rPr>
          <w:b/>
          <w:bCs/>
          <w:lang w:val="en-US" w:eastAsia="en-US"/>
        </w:rPr>
        <w:lastRenderedPageBreak/>
        <w:t>2. OBJECT OF PROCUREMENT</w:t>
      </w:r>
    </w:p>
    <w:p w:rsidR="00811070" w:rsidRDefault="00811070" w:rsidP="00811070">
      <w:pPr>
        <w:ind w:firstLine="720"/>
        <w:jc w:val="both"/>
        <w:rPr>
          <w:lang w:val="en-US" w:eastAsia="en-US"/>
        </w:rPr>
      </w:pPr>
      <w:r w:rsidRPr="00811070">
        <w:rPr>
          <w:lang w:val="en-US" w:eastAsia="en-US"/>
        </w:rPr>
        <w:t>2.1. The object of procurement is Systems Consulting Services (hereinafter – services). The code of the purchased services according to the Common Procurement Vocabulary (CPV) is 72246000-1</w:t>
      </w:r>
      <w:r>
        <w:rPr>
          <w:lang w:val="en-US" w:eastAsia="en-US"/>
        </w:rPr>
        <w:t xml:space="preserve"> – Systems Consulting Services.</w:t>
      </w:r>
    </w:p>
    <w:p w:rsidR="00811070" w:rsidRDefault="00811070" w:rsidP="00811070">
      <w:pPr>
        <w:ind w:firstLine="720"/>
        <w:jc w:val="both"/>
        <w:rPr>
          <w:lang w:val="en-US" w:eastAsia="en-US"/>
        </w:rPr>
      </w:pPr>
      <w:r w:rsidRPr="00811070">
        <w:rPr>
          <w:lang w:val="en-US" w:eastAsia="en-US"/>
        </w:rPr>
        <w:t xml:space="preserve">2.2. The procurement is not divided into lots; </w:t>
      </w:r>
      <w:r>
        <w:rPr>
          <w:lang w:val="en-US" w:eastAsia="en-US"/>
        </w:rPr>
        <w:t>one contract will be concluded.</w:t>
      </w:r>
    </w:p>
    <w:p w:rsidR="00811070" w:rsidRDefault="00811070" w:rsidP="00811070">
      <w:pPr>
        <w:ind w:firstLine="720"/>
        <w:jc w:val="both"/>
        <w:rPr>
          <w:lang w:val="en-US" w:eastAsia="en-US"/>
        </w:rPr>
      </w:pPr>
      <w:r w:rsidRPr="00811070">
        <w:rPr>
          <w:lang w:val="en-US" w:eastAsia="en-US"/>
        </w:rPr>
        <w:t>2.3. Mandatory technical requirements for the services are specified in Annex 3 "Technical Specification for Systems Consulting Services" and Annex 4 "Draft Contract" of the inquiry terms. The services provided by the supplier must comply w</w:t>
      </w:r>
      <w:r>
        <w:rPr>
          <w:lang w:val="en-US" w:eastAsia="en-US"/>
        </w:rPr>
        <w:t>ith the specified requirements.</w:t>
      </w:r>
    </w:p>
    <w:p w:rsidR="00811070" w:rsidRDefault="00811070" w:rsidP="00811070">
      <w:pPr>
        <w:ind w:firstLine="720"/>
        <w:jc w:val="both"/>
        <w:rPr>
          <w:lang w:val="en-US" w:eastAsia="en-US"/>
        </w:rPr>
      </w:pPr>
      <w:r>
        <w:rPr>
          <w:lang w:val="en-US" w:eastAsia="en-US"/>
        </w:rPr>
        <w:t>2.6. Delivery term and place:</w:t>
      </w:r>
    </w:p>
    <w:p w:rsidR="00811070" w:rsidRDefault="00811070" w:rsidP="00811070">
      <w:pPr>
        <w:ind w:firstLine="720"/>
        <w:jc w:val="both"/>
        <w:rPr>
          <w:lang w:val="en-US" w:eastAsia="en-US"/>
        </w:rPr>
      </w:pPr>
      <w:r w:rsidRPr="00811070">
        <w:rPr>
          <w:lang w:val="en-US" w:eastAsia="en-US"/>
        </w:rPr>
        <w:t>2.6.1. The place of service provision is spe</w:t>
      </w:r>
      <w:r>
        <w:rPr>
          <w:lang w:val="en-US" w:eastAsia="en-US"/>
        </w:rPr>
        <w:t>cified in the contract annexes.</w:t>
      </w:r>
    </w:p>
    <w:p w:rsidR="00811070" w:rsidRDefault="00811070" w:rsidP="00811070">
      <w:pPr>
        <w:ind w:firstLine="720"/>
        <w:jc w:val="both"/>
        <w:rPr>
          <w:lang w:val="en-US" w:eastAsia="en-US"/>
        </w:rPr>
      </w:pPr>
      <w:r w:rsidRPr="00811070">
        <w:rPr>
          <w:lang w:val="en-US" w:eastAsia="en-US"/>
        </w:rPr>
        <w:t>2.7. The criterion for evaluation of offers is the lowest price.</w:t>
      </w:r>
    </w:p>
    <w:p w:rsidR="00811070" w:rsidRPr="00811070" w:rsidRDefault="00811070" w:rsidP="00811070">
      <w:pPr>
        <w:ind w:firstLine="720"/>
        <w:jc w:val="both"/>
        <w:rPr>
          <w:lang w:val="en-US" w:eastAsia="en-US"/>
        </w:rPr>
      </w:pPr>
      <w:r w:rsidRPr="00811070">
        <w:rPr>
          <w:lang w:val="en-US" w:eastAsia="en-US"/>
        </w:rPr>
        <w:t>2.8. No negotiations will be held during the procurement.</w:t>
      </w:r>
    </w:p>
    <w:p w:rsidR="00811070" w:rsidRPr="00811070" w:rsidRDefault="00811070" w:rsidP="00811070">
      <w:pPr>
        <w:spacing w:before="100" w:beforeAutospacing="1" w:after="100" w:afterAutospacing="1"/>
        <w:jc w:val="center"/>
        <w:rPr>
          <w:lang w:val="en-US" w:eastAsia="en-US"/>
        </w:rPr>
      </w:pPr>
      <w:r w:rsidRPr="00811070">
        <w:rPr>
          <w:b/>
          <w:bCs/>
          <w:lang w:val="en-US" w:eastAsia="en-US"/>
        </w:rPr>
        <w:t>3. GROUNDS FOR SUPPLIER EXCLUSION, QUALIFICATION REQUIREMENTS</w:t>
      </w:r>
    </w:p>
    <w:p w:rsidR="00811070" w:rsidRDefault="00811070" w:rsidP="00811070">
      <w:pPr>
        <w:ind w:firstLine="720"/>
        <w:jc w:val="both"/>
        <w:rPr>
          <w:lang w:val="en-US" w:eastAsia="en-US"/>
        </w:rPr>
      </w:pPr>
      <w:r w:rsidRPr="00811070">
        <w:rPr>
          <w:lang w:val="en-US" w:eastAsia="en-US"/>
        </w:rPr>
        <w:t>3.1. The contracting authority does not intend to use the European Single Procurement Document (ESPD) in this procurement. Suppliers must submit, together with their offer, a free-form declaration confirming the absence of grounds for exclusion listed in Table 1 of the inquiry terms (herein</w:t>
      </w:r>
      <w:r>
        <w:rPr>
          <w:lang w:val="en-US" w:eastAsia="en-US"/>
        </w:rPr>
        <w:t>after – Supplier Requirements).</w:t>
      </w:r>
    </w:p>
    <w:p w:rsidR="00811070" w:rsidRDefault="00811070" w:rsidP="00811070">
      <w:pPr>
        <w:ind w:firstLine="720"/>
        <w:jc w:val="both"/>
        <w:rPr>
          <w:lang w:val="en-US" w:eastAsia="en-US"/>
        </w:rPr>
      </w:pPr>
      <w:r w:rsidRPr="00811070">
        <w:rPr>
          <w:lang w:val="en-US" w:eastAsia="en-US"/>
        </w:rPr>
        <w:t xml:space="preserve">3.2. Documents confirming the supplier’s compliance with the Supplier Requirements will be requested </w:t>
      </w:r>
      <w:r>
        <w:rPr>
          <w:lang w:val="en-US" w:eastAsia="en-US"/>
        </w:rPr>
        <w:t>only from the potential winner.</w:t>
      </w:r>
    </w:p>
    <w:p w:rsidR="00811070" w:rsidRPr="00811070" w:rsidRDefault="00811070" w:rsidP="00811070">
      <w:pPr>
        <w:ind w:firstLine="720"/>
        <w:jc w:val="both"/>
        <w:rPr>
          <w:b/>
          <w:color w:val="FF0000"/>
          <w:lang w:val="en-US" w:eastAsia="en-US"/>
        </w:rPr>
      </w:pPr>
      <w:r w:rsidRPr="00811070">
        <w:rPr>
          <w:b/>
          <w:color w:val="FF0000"/>
          <w:lang w:val="en-US" w:eastAsia="en-US"/>
        </w:rPr>
        <w:t xml:space="preserve">3.3. By submitting an offer, the supplier must fill in Annex 5 of the procurement documents, “Annex 2 to the Description of the Procedure for Initiating and Organizing Procurements Related to National Security in the National </w:t>
      </w:r>
      <w:proofErr w:type="spellStart"/>
      <w:r w:rsidRPr="00811070">
        <w:rPr>
          <w:b/>
          <w:color w:val="FF0000"/>
          <w:lang w:val="en-US" w:eastAsia="en-US"/>
        </w:rPr>
        <w:t>Defence</w:t>
      </w:r>
      <w:proofErr w:type="spellEnd"/>
      <w:r w:rsidRPr="00811070">
        <w:rPr>
          <w:b/>
          <w:color w:val="FF0000"/>
          <w:lang w:val="en-US" w:eastAsia="en-US"/>
        </w:rPr>
        <w:t xml:space="preserve"> System,” and provide the required documents.</w:t>
      </w:r>
    </w:p>
    <w:p w:rsidR="00811070" w:rsidRDefault="00811070" w:rsidP="00811070">
      <w:pPr>
        <w:ind w:firstLine="720"/>
        <w:jc w:val="both"/>
        <w:rPr>
          <w:lang w:val="en-US" w:eastAsia="en-US"/>
        </w:rPr>
      </w:pPr>
      <w:r w:rsidRPr="00811070">
        <w:rPr>
          <w:lang w:val="en-US" w:eastAsia="en-US"/>
        </w:rPr>
        <w:t xml:space="preserve">3.4. Suppliers participating in the procurement must meet the Supplier Requirements listed </w:t>
      </w:r>
      <w:r>
        <w:rPr>
          <w:lang w:val="en-US" w:eastAsia="en-US"/>
        </w:rPr>
        <w:t>in Table 1 of the inquiry terms:</w:t>
      </w:r>
    </w:p>
    <w:p w:rsidR="00811070" w:rsidRDefault="00811070" w:rsidP="00811070">
      <w:pPr>
        <w:ind w:firstLine="720"/>
        <w:jc w:val="both"/>
        <w:rPr>
          <w:lang w:val="en-US"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4865"/>
        <w:gridCol w:w="3986"/>
      </w:tblGrid>
      <w:tr w:rsidR="00811070" w:rsidRPr="005B0E6E" w:rsidTr="00470CB3">
        <w:tc>
          <w:tcPr>
            <w:tcW w:w="756" w:type="dxa"/>
            <w:shd w:val="clear" w:color="auto" w:fill="auto"/>
          </w:tcPr>
          <w:p w:rsidR="00811070" w:rsidRPr="005B0E6E" w:rsidRDefault="00811070" w:rsidP="00470CB3">
            <w:pPr>
              <w:suppressAutoHyphens/>
              <w:jc w:val="center"/>
              <w:rPr>
                <w:color w:val="000000"/>
                <w:lang w:eastAsia="ar-SA"/>
              </w:rPr>
            </w:pPr>
            <w:proofErr w:type="spellStart"/>
            <w:r>
              <w:rPr>
                <w:color w:val="000000"/>
                <w:lang w:eastAsia="ar-SA"/>
              </w:rPr>
              <w:t>Number</w:t>
            </w:r>
            <w:proofErr w:type="spellEnd"/>
          </w:p>
        </w:tc>
        <w:tc>
          <w:tcPr>
            <w:tcW w:w="4947" w:type="dxa"/>
            <w:shd w:val="clear" w:color="auto" w:fill="auto"/>
          </w:tcPr>
          <w:p w:rsidR="00811070" w:rsidRPr="00282415" w:rsidRDefault="00811070" w:rsidP="00470CB3">
            <w:pPr>
              <w:suppressAutoHyphens/>
              <w:jc w:val="center"/>
              <w:rPr>
                <w:b/>
                <w:i/>
                <w:color w:val="000000"/>
                <w:lang w:eastAsia="ar-SA"/>
              </w:rPr>
            </w:pPr>
            <w:proofErr w:type="spellStart"/>
            <w:r>
              <w:rPr>
                <w:b/>
                <w:i/>
                <w:color w:val="000000"/>
                <w:lang w:eastAsia="ar-SA"/>
              </w:rPr>
              <w:t>Requirements</w:t>
            </w:r>
            <w:proofErr w:type="spellEnd"/>
          </w:p>
        </w:tc>
        <w:tc>
          <w:tcPr>
            <w:tcW w:w="4044" w:type="dxa"/>
          </w:tcPr>
          <w:p w:rsidR="00811070" w:rsidRPr="00811070" w:rsidRDefault="00811070" w:rsidP="00470CB3">
            <w:pPr>
              <w:suppressAutoHyphens/>
              <w:jc w:val="center"/>
              <w:rPr>
                <w:b/>
                <w:i/>
                <w:color w:val="000000"/>
                <w:lang w:eastAsia="ar-SA"/>
              </w:rPr>
            </w:pPr>
            <w:proofErr w:type="spellStart"/>
            <w:r w:rsidRPr="00811070">
              <w:rPr>
                <w:b/>
                <w:i/>
              </w:rPr>
              <w:t>Requirements</w:t>
            </w:r>
            <w:proofErr w:type="spellEnd"/>
            <w:r w:rsidRPr="00811070">
              <w:rPr>
                <w:b/>
                <w:i/>
              </w:rPr>
              <w:t xml:space="preserve"> </w:t>
            </w:r>
            <w:proofErr w:type="spellStart"/>
            <w:r w:rsidRPr="00811070">
              <w:rPr>
                <w:b/>
                <w:i/>
              </w:rPr>
              <w:t>and</w:t>
            </w:r>
            <w:proofErr w:type="spellEnd"/>
            <w:r w:rsidRPr="00811070">
              <w:rPr>
                <w:b/>
                <w:i/>
              </w:rPr>
              <w:t xml:space="preserve"> </w:t>
            </w:r>
            <w:proofErr w:type="spellStart"/>
            <w:r w:rsidRPr="00811070">
              <w:rPr>
                <w:b/>
                <w:i/>
              </w:rPr>
              <w:t>documents</w:t>
            </w:r>
            <w:proofErr w:type="spellEnd"/>
            <w:r w:rsidRPr="00811070">
              <w:rPr>
                <w:b/>
                <w:i/>
              </w:rPr>
              <w:t xml:space="preserve"> to be </w:t>
            </w:r>
            <w:proofErr w:type="spellStart"/>
            <w:r w:rsidRPr="00811070">
              <w:rPr>
                <w:b/>
                <w:i/>
              </w:rPr>
              <w:t>submitted</w:t>
            </w:r>
            <w:proofErr w:type="spellEnd"/>
            <w:r w:rsidRPr="00811070">
              <w:rPr>
                <w:b/>
                <w:i/>
              </w:rPr>
              <w:t xml:space="preserve"> </w:t>
            </w:r>
            <w:proofErr w:type="spellStart"/>
            <w:r w:rsidRPr="00811070">
              <w:rPr>
                <w:b/>
                <w:i/>
              </w:rPr>
              <w:t>by</w:t>
            </w:r>
            <w:proofErr w:type="spellEnd"/>
            <w:r w:rsidRPr="00811070">
              <w:rPr>
                <w:b/>
                <w:i/>
              </w:rPr>
              <w:t xml:space="preserve"> </w:t>
            </w:r>
            <w:proofErr w:type="spellStart"/>
            <w:r w:rsidRPr="00811070">
              <w:rPr>
                <w:b/>
                <w:i/>
              </w:rPr>
              <w:t>the</w:t>
            </w:r>
            <w:proofErr w:type="spellEnd"/>
            <w:r w:rsidRPr="00811070">
              <w:rPr>
                <w:b/>
                <w:i/>
              </w:rPr>
              <w:t xml:space="preserve"> </w:t>
            </w:r>
            <w:proofErr w:type="spellStart"/>
            <w:r w:rsidRPr="00811070">
              <w:rPr>
                <w:b/>
                <w:i/>
              </w:rPr>
              <w:t>supplier</w:t>
            </w:r>
            <w:proofErr w:type="spellEnd"/>
          </w:p>
        </w:tc>
      </w:tr>
      <w:tr w:rsidR="00811070" w:rsidRPr="005B0E6E" w:rsidTr="00470CB3">
        <w:tc>
          <w:tcPr>
            <w:tcW w:w="9747" w:type="dxa"/>
            <w:gridSpan w:val="3"/>
            <w:shd w:val="clear" w:color="auto" w:fill="auto"/>
          </w:tcPr>
          <w:p w:rsidR="00811070" w:rsidRPr="00811070" w:rsidRDefault="00811070" w:rsidP="00470CB3">
            <w:pPr>
              <w:suppressAutoHyphens/>
              <w:jc w:val="center"/>
              <w:rPr>
                <w:b/>
                <w:i/>
                <w:color w:val="000000"/>
                <w:lang w:eastAsia="ar-SA"/>
              </w:rPr>
            </w:pPr>
            <w:proofErr w:type="spellStart"/>
            <w:r w:rsidRPr="00811070">
              <w:rPr>
                <w:b/>
                <w:i/>
              </w:rPr>
              <w:t>Regarding</w:t>
            </w:r>
            <w:proofErr w:type="spellEnd"/>
            <w:r w:rsidRPr="00811070">
              <w:rPr>
                <w:b/>
                <w:i/>
              </w:rPr>
              <w:t xml:space="preserve"> </w:t>
            </w:r>
            <w:proofErr w:type="spellStart"/>
            <w:r w:rsidRPr="00811070">
              <w:rPr>
                <w:b/>
                <w:i/>
              </w:rPr>
              <w:t>grounds</w:t>
            </w:r>
            <w:proofErr w:type="spellEnd"/>
            <w:r w:rsidRPr="00811070">
              <w:rPr>
                <w:b/>
                <w:i/>
              </w:rPr>
              <w:t xml:space="preserve"> </w:t>
            </w:r>
            <w:proofErr w:type="spellStart"/>
            <w:r w:rsidRPr="00811070">
              <w:rPr>
                <w:b/>
                <w:i/>
              </w:rPr>
              <w:t>for</w:t>
            </w:r>
            <w:proofErr w:type="spellEnd"/>
            <w:r w:rsidRPr="00811070">
              <w:rPr>
                <w:b/>
                <w:i/>
              </w:rPr>
              <w:t xml:space="preserve"> </w:t>
            </w:r>
            <w:proofErr w:type="spellStart"/>
            <w:r w:rsidRPr="00811070">
              <w:rPr>
                <w:b/>
                <w:i/>
              </w:rPr>
              <w:t>exclusion</w:t>
            </w:r>
            <w:proofErr w:type="spellEnd"/>
          </w:p>
        </w:tc>
      </w:tr>
      <w:tr w:rsidR="00811070" w:rsidRPr="005B0E6E" w:rsidTr="00470CB3">
        <w:tc>
          <w:tcPr>
            <w:tcW w:w="756" w:type="dxa"/>
            <w:shd w:val="clear" w:color="auto" w:fill="auto"/>
          </w:tcPr>
          <w:p w:rsidR="00811070" w:rsidRPr="005B0E6E" w:rsidRDefault="00811070" w:rsidP="00470CB3">
            <w:pPr>
              <w:suppressAutoHyphens/>
              <w:jc w:val="both"/>
              <w:rPr>
                <w:bCs/>
                <w:color w:val="000000"/>
                <w:lang w:eastAsia="ar-SA"/>
              </w:rPr>
            </w:pPr>
            <w:r>
              <w:rPr>
                <w:rFonts w:eastAsia="Calibri"/>
                <w:szCs w:val="22"/>
                <w:lang w:eastAsia="en-US"/>
              </w:rPr>
              <w:t>3.4</w:t>
            </w:r>
            <w:r w:rsidRPr="005B0E6E">
              <w:rPr>
                <w:rFonts w:eastAsia="Calibri"/>
                <w:szCs w:val="22"/>
                <w:lang w:eastAsia="en-US"/>
              </w:rPr>
              <w:t>.</w:t>
            </w:r>
            <w:r w:rsidRPr="005B0E6E">
              <w:rPr>
                <w:bCs/>
                <w:color w:val="000000"/>
                <w:lang w:eastAsia="ar-SA"/>
              </w:rPr>
              <w:t>1.</w:t>
            </w:r>
          </w:p>
        </w:tc>
        <w:tc>
          <w:tcPr>
            <w:tcW w:w="4947" w:type="dxa"/>
            <w:shd w:val="clear" w:color="auto" w:fill="auto"/>
          </w:tcPr>
          <w:p w:rsidR="00811070" w:rsidRDefault="00811070" w:rsidP="00811070">
            <w:pPr>
              <w:pStyle w:val="NormalWeb"/>
            </w:pPr>
            <w:r>
              <w:t>The supplier shall be excluded from the procurement procedure if:</w:t>
            </w:r>
          </w:p>
          <w:p w:rsidR="00811070" w:rsidRDefault="00811070" w:rsidP="00811070">
            <w:pPr>
              <w:pStyle w:val="NormalWeb"/>
              <w:numPr>
                <w:ilvl w:val="0"/>
                <w:numId w:val="3"/>
              </w:numPr>
              <w:tabs>
                <w:tab w:val="clear" w:pos="720"/>
                <w:tab w:val="num" w:pos="360"/>
              </w:tabs>
              <w:spacing w:before="0" w:beforeAutospacing="0" w:after="0" w:afterAutospacing="0"/>
              <w:ind w:left="334" w:hanging="284"/>
            </w:pPr>
            <w:r>
              <w:t xml:space="preserve">the supplier, being a natural person, has had a final and binding criminal conviction within the past 5 years, and this person has an unexpired or </w:t>
            </w:r>
            <w:proofErr w:type="spellStart"/>
            <w:r>
              <w:t>unexpunged</w:t>
            </w:r>
            <w:proofErr w:type="spellEnd"/>
            <w:r>
              <w:t xml:space="preserve"> conviction;</w:t>
            </w:r>
          </w:p>
          <w:p w:rsidR="00811070" w:rsidRDefault="00811070" w:rsidP="00811070">
            <w:pPr>
              <w:pStyle w:val="NormalWeb"/>
              <w:numPr>
                <w:ilvl w:val="0"/>
                <w:numId w:val="3"/>
              </w:numPr>
              <w:tabs>
                <w:tab w:val="clear" w:pos="720"/>
                <w:tab w:val="num" w:pos="360"/>
              </w:tabs>
              <w:spacing w:before="0" w:beforeAutospacing="0" w:after="0" w:afterAutospacing="0"/>
              <w:ind w:left="334" w:hanging="284"/>
            </w:pPr>
            <w:r>
              <w:t xml:space="preserve">the supplier, being a legal entity, another organization, or its subdivision, or its director, another member of the management or supervisory body, or another person authorized to represent or control the supplier, to make decisions, conclude transactions on its behalf, or its accountant(s) or other person(s) authorized </w:t>
            </w:r>
            <w:r>
              <w:lastRenderedPageBreak/>
              <w:t xml:space="preserve">to prepare and sign the supplier’s accounting documents, has had a final and binding criminal conviction within the past 5 years, and this person has an unexpired or </w:t>
            </w:r>
            <w:proofErr w:type="spellStart"/>
            <w:r>
              <w:t>unexpunged</w:t>
            </w:r>
            <w:proofErr w:type="spellEnd"/>
            <w:r>
              <w:t xml:space="preserve"> conviction;</w:t>
            </w:r>
          </w:p>
          <w:p w:rsidR="00811070" w:rsidRDefault="00811070" w:rsidP="00811070">
            <w:pPr>
              <w:pStyle w:val="NormalWeb"/>
              <w:numPr>
                <w:ilvl w:val="0"/>
                <w:numId w:val="3"/>
              </w:numPr>
              <w:tabs>
                <w:tab w:val="clear" w:pos="720"/>
                <w:tab w:val="num" w:pos="360"/>
              </w:tabs>
              <w:spacing w:before="0" w:beforeAutospacing="0" w:after="0" w:afterAutospacing="0"/>
              <w:ind w:left="334" w:hanging="284"/>
            </w:pPr>
            <w:proofErr w:type="gramStart"/>
            <w:r>
              <w:t>the</w:t>
            </w:r>
            <w:proofErr w:type="gramEnd"/>
            <w:r>
              <w:t xml:space="preserve"> supplier, being a legal entity, another organization, or its subdivision, has had a final and binding criminal conviction within the past 5 years.</w:t>
            </w:r>
          </w:p>
          <w:p w:rsidR="00811070" w:rsidRPr="005B0E6E" w:rsidRDefault="00811070" w:rsidP="00470CB3">
            <w:pPr>
              <w:suppressAutoHyphens/>
              <w:contextualSpacing/>
              <w:jc w:val="both"/>
              <w:rPr>
                <w:bCs/>
                <w:color w:val="000000"/>
                <w:lang w:eastAsia="ar-SA"/>
              </w:rPr>
            </w:pPr>
          </w:p>
        </w:tc>
        <w:tc>
          <w:tcPr>
            <w:tcW w:w="4044" w:type="dxa"/>
          </w:tcPr>
          <w:p w:rsidR="00811070" w:rsidRPr="00811070" w:rsidRDefault="00811070" w:rsidP="00811070">
            <w:pPr>
              <w:spacing w:before="100" w:beforeAutospacing="1" w:after="100" w:afterAutospacing="1"/>
              <w:rPr>
                <w:i/>
                <w:lang w:val="en-US" w:eastAsia="en-US"/>
              </w:rPr>
            </w:pPr>
            <w:r w:rsidRPr="00811070">
              <w:rPr>
                <w:i/>
                <w:lang w:val="en-US" w:eastAsia="en-US"/>
              </w:rPr>
              <w:lastRenderedPageBreak/>
              <w:t>Information is provided in a free-form declaration together with the offer.</w:t>
            </w:r>
          </w:p>
          <w:p w:rsidR="00811070" w:rsidRPr="00811070" w:rsidRDefault="00811070" w:rsidP="00811070">
            <w:pPr>
              <w:spacing w:before="100" w:beforeAutospacing="1" w:after="100" w:afterAutospacing="1"/>
              <w:rPr>
                <w:lang w:val="en-US" w:eastAsia="en-US"/>
              </w:rPr>
            </w:pPr>
            <w:r w:rsidRPr="00811070">
              <w:rPr>
                <w:lang w:val="en-US" w:eastAsia="en-US"/>
              </w:rPr>
              <w:t>To be submitted:</w:t>
            </w:r>
            <w:r w:rsidRPr="00811070">
              <w:rPr>
                <w:lang w:val="en-US" w:eastAsia="en-US"/>
              </w:rPr>
              <w:br/>
              <w:t xml:space="preserve">An extract from the court judgment or, if such does not exist, a document issued in accordance with the procedure established by the Government of the Republic of Lithuania by the Information and Communications Department under the Ministry of the Interior or the State Enterprise Centre of Registers, confirming the consolidated data managed by competent authorities, or </w:t>
            </w:r>
            <w:r w:rsidRPr="00811070">
              <w:rPr>
                <w:lang w:val="en-US" w:eastAsia="en-US"/>
              </w:rPr>
              <w:lastRenderedPageBreak/>
              <w:t>a document issued by the relevant foreign authority not earlier than 60 days before the day the potential winner is required to submit the documents.</w:t>
            </w:r>
          </w:p>
          <w:p w:rsidR="00811070" w:rsidRPr="00811070" w:rsidRDefault="00811070" w:rsidP="00811070">
            <w:pPr>
              <w:spacing w:before="100" w:beforeAutospacing="1" w:after="100" w:afterAutospacing="1"/>
              <w:rPr>
                <w:i/>
                <w:lang w:val="en-US" w:eastAsia="en-US"/>
              </w:rPr>
            </w:pPr>
            <w:r w:rsidRPr="00811070">
              <w:rPr>
                <w:i/>
                <w:lang w:val="en-US" w:eastAsia="en-US"/>
              </w:rPr>
              <w:t>If the document was issued earlier but states that it is valid on the day of review of the offers, such document is acceptable.</w:t>
            </w:r>
          </w:p>
          <w:p w:rsidR="00811070" w:rsidRPr="00811070" w:rsidRDefault="00811070" w:rsidP="00811070">
            <w:pPr>
              <w:spacing w:before="100" w:beforeAutospacing="1" w:after="100" w:afterAutospacing="1"/>
              <w:rPr>
                <w:i/>
                <w:lang w:val="en-US" w:eastAsia="en-US"/>
              </w:rPr>
            </w:pPr>
            <w:r w:rsidRPr="00811070">
              <w:rPr>
                <w:i/>
                <w:lang w:val="en-US" w:eastAsia="en-US"/>
              </w:rPr>
              <w:t>A scanned copy of the document in electronic form shall be submitted.</w:t>
            </w:r>
          </w:p>
        </w:tc>
      </w:tr>
      <w:tr w:rsidR="00811070" w:rsidRPr="005B0E6E" w:rsidTr="00470CB3">
        <w:tc>
          <w:tcPr>
            <w:tcW w:w="756" w:type="dxa"/>
            <w:shd w:val="clear" w:color="auto" w:fill="auto"/>
          </w:tcPr>
          <w:p w:rsidR="00811070" w:rsidRDefault="00811070" w:rsidP="00470CB3">
            <w:pPr>
              <w:suppressAutoHyphens/>
              <w:jc w:val="both"/>
              <w:rPr>
                <w:rFonts w:eastAsia="Calibri"/>
                <w:szCs w:val="22"/>
                <w:lang w:eastAsia="en-US"/>
              </w:rPr>
            </w:pPr>
            <w:r>
              <w:rPr>
                <w:rFonts w:eastAsia="Calibri"/>
                <w:szCs w:val="22"/>
                <w:lang w:eastAsia="en-US"/>
              </w:rPr>
              <w:lastRenderedPageBreak/>
              <w:t xml:space="preserve">3.4.2 </w:t>
            </w:r>
          </w:p>
        </w:tc>
        <w:tc>
          <w:tcPr>
            <w:tcW w:w="4947" w:type="dxa"/>
            <w:shd w:val="clear" w:color="auto" w:fill="auto"/>
          </w:tcPr>
          <w:p w:rsidR="00811070" w:rsidRPr="00811070" w:rsidRDefault="00811070" w:rsidP="00811070">
            <w:pPr>
              <w:spacing w:before="100" w:beforeAutospacing="1" w:after="100" w:afterAutospacing="1"/>
              <w:rPr>
                <w:lang w:val="en-US" w:eastAsia="en-US"/>
              </w:rPr>
            </w:pPr>
            <w:r w:rsidRPr="00811070">
              <w:rPr>
                <w:lang w:val="en-US" w:eastAsia="en-US"/>
              </w:rPr>
              <w:t>The supplier shall be excluded from the procurement procedure if they are insolvent, have restructuring or bankruptcy proceedings initiated against them, have liquidation procedures initiated or underway, their assets are managed by a court or bankruptcy administrator, they have concluded a composition agreement with creditors (an agreement between the supplier and creditors to continue the supplier’s operations, where the supplier assumes certain obligations and the creditors agree to postpone, reduce, or waive their claims), their activity has been suspended or restricted, or their situation under the laws of the country where they are registered is the same or similar.</w:t>
            </w:r>
          </w:p>
          <w:p w:rsidR="00811070" w:rsidRPr="00811070" w:rsidRDefault="00811070" w:rsidP="00811070">
            <w:pPr>
              <w:spacing w:before="100" w:beforeAutospacing="1" w:after="100" w:afterAutospacing="1"/>
              <w:rPr>
                <w:lang w:val="en-US" w:eastAsia="en-US"/>
              </w:rPr>
            </w:pPr>
            <w:r w:rsidRPr="00811070">
              <w:rPr>
                <w:b/>
                <w:lang w:val="en-US" w:eastAsia="en-US"/>
              </w:rPr>
              <w:t>Note:</w:t>
            </w:r>
            <w:r w:rsidRPr="00811070">
              <w:rPr>
                <w:lang w:val="en-US" w:eastAsia="en-US"/>
              </w:rPr>
              <w:t xml:space="preserve"> If any of the situations defined in this clause occur, the contracting authority shall not exclude the supplier from the procurement procedure if the supplier provides reasonable evidence that they will be able to properly perform the procurement contract.</w:t>
            </w:r>
          </w:p>
          <w:p w:rsidR="00811070" w:rsidRPr="000A4D20" w:rsidRDefault="00811070" w:rsidP="00470CB3">
            <w:pPr>
              <w:suppressAutoHyphens/>
              <w:jc w:val="both"/>
              <w:rPr>
                <w:bCs/>
                <w:iCs/>
                <w:color w:val="000000"/>
                <w:lang w:eastAsia="ar-SA"/>
              </w:rPr>
            </w:pPr>
          </w:p>
        </w:tc>
        <w:tc>
          <w:tcPr>
            <w:tcW w:w="4044" w:type="dxa"/>
          </w:tcPr>
          <w:p w:rsidR="00811070" w:rsidRPr="00811070" w:rsidRDefault="00811070" w:rsidP="00811070">
            <w:pPr>
              <w:spacing w:before="100" w:beforeAutospacing="1" w:after="100" w:afterAutospacing="1"/>
              <w:rPr>
                <w:i/>
                <w:lang w:val="en-US" w:eastAsia="en-US"/>
              </w:rPr>
            </w:pPr>
            <w:r w:rsidRPr="00811070">
              <w:rPr>
                <w:i/>
                <w:lang w:val="en-US" w:eastAsia="en-US"/>
              </w:rPr>
              <w:t>Information is provided in a free-form declaration together with the offer.</w:t>
            </w:r>
          </w:p>
          <w:p w:rsidR="00811070" w:rsidRPr="00811070" w:rsidRDefault="00811070" w:rsidP="00811070">
            <w:pPr>
              <w:spacing w:before="100" w:beforeAutospacing="1" w:after="100" w:afterAutospacing="1"/>
              <w:rPr>
                <w:lang w:val="en-US" w:eastAsia="en-US"/>
              </w:rPr>
            </w:pPr>
            <w:r w:rsidRPr="00811070">
              <w:rPr>
                <w:lang w:val="en-US" w:eastAsia="en-US"/>
              </w:rPr>
              <w:t>To be submitted:</w:t>
            </w:r>
            <w:r w:rsidRPr="00811070">
              <w:rPr>
                <w:lang w:val="en-US" w:eastAsia="en-US"/>
              </w:rPr>
              <w:br/>
              <w:t>An extract from the court judgment or, if such does not exist, a document issued in accordance with the procedure established by the Government of the Republic of Lithuania by the Information and Communications Department under the Ministry of the Interior or the State Enterprise Centre of Registers, confirming the consolidated data managed by competent authorities, or a document issued by the relevant foreign authority no earlier than 60 days before the date the potential winner must submit the documents.</w:t>
            </w:r>
          </w:p>
          <w:p w:rsidR="00811070" w:rsidRPr="00811070" w:rsidRDefault="00811070" w:rsidP="00811070">
            <w:pPr>
              <w:spacing w:before="100" w:beforeAutospacing="1" w:after="100" w:afterAutospacing="1"/>
              <w:rPr>
                <w:i/>
                <w:lang w:val="en-US" w:eastAsia="en-US"/>
              </w:rPr>
            </w:pPr>
            <w:r w:rsidRPr="00811070">
              <w:rPr>
                <w:i/>
                <w:lang w:val="en-US" w:eastAsia="en-US"/>
              </w:rPr>
              <w:t>If the document was issued earlier but states that it is valid on the date of the review of the offers, such document is acceptable.</w:t>
            </w:r>
          </w:p>
          <w:p w:rsidR="00811070" w:rsidRPr="00811070" w:rsidRDefault="00811070" w:rsidP="00811070">
            <w:pPr>
              <w:spacing w:before="100" w:beforeAutospacing="1" w:after="100" w:afterAutospacing="1"/>
              <w:rPr>
                <w:lang w:val="en-US" w:eastAsia="en-US"/>
              </w:rPr>
            </w:pPr>
            <w:r w:rsidRPr="00811070">
              <w:rPr>
                <w:i/>
                <w:lang w:val="en-US" w:eastAsia="en-US"/>
              </w:rPr>
              <w:t>A scanned copy of the document in electronic form shall be submitted.</w:t>
            </w:r>
          </w:p>
        </w:tc>
      </w:tr>
      <w:tr w:rsidR="00811070" w:rsidRPr="005B0E6E" w:rsidTr="00470CB3">
        <w:tc>
          <w:tcPr>
            <w:tcW w:w="756" w:type="dxa"/>
            <w:shd w:val="clear" w:color="auto" w:fill="auto"/>
          </w:tcPr>
          <w:p w:rsidR="00811070" w:rsidRPr="005B0E6E" w:rsidRDefault="00811070" w:rsidP="00470CB3">
            <w:pPr>
              <w:suppressAutoHyphens/>
              <w:jc w:val="both"/>
              <w:rPr>
                <w:rFonts w:eastAsia="Calibri"/>
                <w:szCs w:val="22"/>
                <w:lang w:eastAsia="en-US"/>
              </w:rPr>
            </w:pPr>
            <w:r>
              <w:rPr>
                <w:rFonts w:eastAsia="Calibri"/>
                <w:szCs w:val="22"/>
                <w:lang w:eastAsia="en-US"/>
              </w:rPr>
              <w:t xml:space="preserve">3.4.3 </w:t>
            </w:r>
          </w:p>
        </w:tc>
        <w:tc>
          <w:tcPr>
            <w:tcW w:w="4947" w:type="dxa"/>
            <w:shd w:val="clear" w:color="auto" w:fill="auto"/>
          </w:tcPr>
          <w:p w:rsidR="00811070" w:rsidRPr="00811070" w:rsidRDefault="00811070" w:rsidP="00811070">
            <w:pPr>
              <w:rPr>
                <w:lang w:val="en-US" w:eastAsia="en-US"/>
              </w:rPr>
            </w:pPr>
            <w:r w:rsidRPr="00811070">
              <w:rPr>
                <w:lang w:val="en-US" w:eastAsia="en-US"/>
              </w:rPr>
              <w:t xml:space="preserve">The supplier shall be excluded from the procurement procedure if the supplier has failed to perform the procurement contract, the procurement contract with the contracting authority, or the concession contract, or has performed it improperly, and this constituted a </w:t>
            </w:r>
            <w:r w:rsidRPr="00811070">
              <w:rPr>
                <w:lang w:val="en-US" w:eastAsia="en-US"/>
              </w:rPr>
              <w:lastRenderedPageBreak/>
              <w:t>fundamental breach of the procurement contract as defined in the Civil Code (hereinafter – fundamental breach of the procurement contract), which has led to the termination of the procurement contract within the last 3 years, or within the last 3 years a final and binding court decision was made satisfying the claim of the contracting organization, contracting authority, or granting institution to compensate for damages incurred due to the supplier’s performance of a fundamental procurement contract condition with significant or persistent deficiencies.</w:t>
            </w:r>
          </w:p>
          <w:p w:rsidR="00811070" w:rsidRPr="00811070" w:rsidRDefault="00811070" w:rsidP="00811070">
            <w:pPr>
              <w:rPr>
                <w:lang w:val="en-US" w:eastAsia="en-US"/>
              </w:rPr>
            </w:pPr>
            <w:r w:rsidRPr="00811070">
              <w:rPr>
                <w:lang w:val="en-US" w:eastAsia="en-US"/>
              </w:rPr>
              <w:t>On this basis, the supplier shall also be excluded from the procurement procedure if, according to the laws of other states, it has been established within the last 3 years that the supplier, when performing a previous procurement contract, a previous procurement contract with a contracting authority, or a previous concession contract, has performed a fundamental requirement of the procurement contract with significant or persistent deficiencies, resulting in the early termination of that previous procurement contract before the expiry date specified in the contract, the imposition of a claim for damages, or other similar sanctions.</w:t>
            </w:r>
          </w:p>
          <w:p w:rsidR="00811070" w:rsidRPr="00811070" w:rsidRDefault="00811070" w:rsidP="00811070">
            <w:pPr>
              <w:rPr>
                <w:lang w:val="en-US" w:eastAsia="en-US"/>
              </w:rPr>
            </w:pPr>
            <w:r w:rsidRPr="00811070">
              <w:rPr>
                <w:lang w:val="en-US" w:eastAsia="en-US"/>
              </w:rPr>
              <w:t>The contracting authority shall also exclude the supplier from the procurement procedure if it has credible evidence that the supplier was established in order to evade the application of this ground for exclusion.</w:t>
            </w:r>
          </w:p>
        </w:tc>
        <w:tc>
          <w:tcPr>
            <w:tcW w:w="4044" w:type="dxa"/>
          </w:tcPr>
          <w:p w:rsidR="00811070" w:rsidRPr="00811070" w:rsidRDefault="00811070" w:rsidP="00811070">
            <w:pPr>
              <w:spacing w:before="100" w:beforeAutospacing="1" w:after="100" w:afterAutospacing="1"/>
              <w:rPr>
                <w:i/>
                <w:lang w:val="en-US" w:eastAsia="en-US"/>
              </w:rPr>
            </w:pPr>
            <w:r w:rsidRPr="00811070">
              <w:rPr>
                <w:i/>
                <w:lang w:val="en-US" w:eastAsia="en-US"/>
              </w:rPr>
              <w:lastRenderedPageBreak/>
              <w:t>Information is provided in a free-form declaration together with the offer.</w:t>
            </w:r>
          </w:p>
          <w:p w:rsidR="00811070" w:rsidRPr="005F234B" w:rsidRDefault="00811070" w:rsidP="00470CB3">
            <w:pPr>
              <w:rPr>
                <w:bCs/>
                <w:i/>
                <w:iCs/>
                <w:color w:val="000000"/>
                <w:lang w:eastAsia="ar-SA"/>
              </w:rPr>
            </w:pPr>
          </w:p>
        </w:tc>
      </w:tr>
    </w:tbl>
    <w:p w:rsidR="00811070" w:rsidRPr="00811070" w:rsidRDefault="00811070" w:rsidP="00811070">
      <w:pPr>
        <w:ind w:firstLine="720"/>
        <w:jc w:val="both"/>
        <w:rPr>
          <w:lang w:val="en-US" w:eastAsia="en-US"/>
        </w:rPr>
      </w:pPr>
    </w:p>
    <w:p w:rsidR="002E2FB8" w:rsidRDefault="002E2FB8" w:rsidP="002E2FB8">
      <w:pPr>
        <w:tabs>
          <w:tab w:val="left" w:pos="501"/>
        </w:tabs>
        <w:ind w:firstLine="499"/>
        <w:jc w:val="both"/>
      </w:pPr>
      <w:r>
        <w:tab/>
        <w:t xml:space="preserve">3.5. </w:t>
      </w:r>
      <w:proofErr w:type="spellStart"/>
      <w:r>
        <w:t>The</w:t>
      </w:r>
      <w:proofErr w:type="spellEnd"/>
      <w:r>
        <w:t xml:space="preserve"> </w:t>
      </w:r>
      <w:proofErr w:type="spellStart"/>
      <w:r>
        <w:t>Public</w:t>
      </w:r>
      <w:proofErr w:type="spellEnd"/>
      <w:r>
        <w:t xml:space="preserve"> </w:t>
      </w:r>
      <w:proofErr w:type="spellStart"/>
      <w:r>
        <w:t>Procurement</w:t>
      </w:r>
      <w:proofErr w:type="spellEnd"/>
      <w:r>
        <w:t xml:space="preserve"> </w:t>
      </w:r>
      <w:proofErr w:type="spellStart"/>
      <w:r>
        <w:t>Commission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or</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Organizer</w:t>
      </w:r>
      <w:proofErr w:type="spellEnd"/>
      <w:r>
        <w:t xml:space="preserve"> (</w:t>
      </w:r>
      <w:proofErr w:type="spellStart"/>
      <w:r>
        <w:t>hereinafter</w:t>
      </w:r>
      <w:proofErr w:type="spellEnd"/>
      <w:r>
        <w:t xml:space="preserve"> – </w:t>
      </w:r>
      <w:proofErr w:type="spellStart"/>
      <w:r>
        <w:t>Contracting</w:t>
      </w:r>
      <w:proofErr w:type="spellEnd"/>
      <w:r>
        <w:t xml:space="preserve"> </w:t>
      </w:r>
      <w:proofErr w:type="spellStart"/>
      <w:r>
        <w:t>Authority</w:t>
      </w:r>
      <w:proofErr w:type="spellEnd"/>
      <w:r>
        <w:t xml:space="preserve">, </w:t>
      </w:r>
      <w:proofErr w:type="spellStart"/>
      <w:r>
        <w:t>Commission</w:t>
      </w:r>
      <w:proofErr w:type="spellEnd"/>
      <w:r>
        <w:t xml:space="preserve">, </w:t>
      </w:r>
      <w:proofErr w:type="spellStart"/>
      <w:r>
        <w:t>or</w:t>
      </w:r>
      <w:proofErr w:type="spellEnd"/>
      <w:r>
        <w:t xml:space="preserve"> </w:t>
      </w:r>
      <w:proofErr w:type="spellStart"/>
      <w:r>
        <w:t>Organizer</w:t>
      </w:r>
      <w:proofErr w:type="spellEnd"/>
      <w:r>
        <w:t xml:space="preserve">) </w:t>
      </w:r>
      <w:proofErr w:type="spellStart"/>
      <w:r>
        <w:t>may</w:t>
      </w:r>
      <w:proofErr w:type="spellEnd"/>
      <w:r>
        <w:t xml:space="preserve">, at </w:t>
      </w:r>
      <w:proofErr w:type="spellStart"/>
      <w:r>
        <w:t>any</w:t>
      </w:r>
      <w:proofErr w:type="spellEnd"/>
      <w:r>
        <w:t xml:space="preserve"> </w:t>
      </w:r>
      <w:proofErr w:type="spellStart"/>
      <w:r>
        <w:t>stage</w:t>
      </w:r>
      <w:proofErr w:type="spellEnd"/>
      <w:r>
        <w:t xml:space="preserve"> </w:t>
      </w:r>
      <w:proofErr w:type="spellStart"/>
      <w:r>
        <w:t>of</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 xml:space="preserve">, </w:t>
      </w:r>
      <w:proofErr w:type="spellStart"/>
      <w:r>
        <w:t>request</w:t>
      </w:r>
      <w:proofErr w:type="spellEnd"/>
      <w:r>
        <w:t xml:space="preserve"> </w:t>
      </w:r>
      <w:proofErr w:type="spellStart"/>
      <w:r>
        <w:t>suppliers</w:t>
      </w:r>
      <w:proofErr w:type="spellEnd"/>
      <w:r>
        <w:t xml:space="preserve"> to </w:t>
      </w:r>
      <w:proofErr w:type="spellStart"/>
      <w:r>
        <w:t>submit</w:t>
      </w:r>
      <w:proofErr w:type="spellEnd"/>
      <w:r>
        <w:t xml:space="preserve"> </w:t>
      </w:r>
      <w:proofErr w:type="spellStart"/>
      <w:r>
        <w:t>all</w:t>
      </w:r>
      <w:proofErr w:type="spellEnd"/>
      <w:r>
        <w:t xml:space="preserve"> </w:t>
      </w:r>
      <w:proofErr w:type="spellStart"/>
      <w:r>
        <w:t>or</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documents</w:t>
      </w:r>
      <w:proofErr w:type="spellEnd"/>
      <w:r>
        <w:t xml:space="preserve"> </w:t>
      </w:r>
      <w:proofErr w:type="spellStart"/>
      <w:r>
        <w:t>confirming</w:t>
      </w:r>
      <w:proofErr w:type="spellEnd"/>
      <w:r>
        <w:t xml:space="preserve"> </w:t>
      </w:r>
      <w:proofErr w:type="spellStart"/>
      <w:r>
        <w:t>compliance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Requirements</w:t>
      </w:r>
      <w:proofErr w:type="spellEnd"/>
      <w:r>
        <w:t xml:space="preserve">, </w:t>
      </w:r>
      <w:proofErr w:type="spellStart"/>
      <w:r>
        <w:t>if</w:t>
      </w:r>
      <w:proofErr w:type="spellEnd"/>
      <w:r>
        <w:t xml:space="preserve"> </w:t>
      </w:r>
      <w:proofErr w:type="spellStart"/>
      <w:r>
        <w:t>necessary</w:t>
      </w:r>
      <w:proofErr w:type="spellEnd"/>
      <w:r>
        <w:t xml:space="preserve"> to </w:t>
      </w:r>
      <w:proofErr w:type="spellStart"/>
      <w:r>
        <w:t>ensure</w:t>
      </w:r>
      <w:proofErr w:type="spellEnd"/>
      <w:r>
        <w:t xml:space="preserve"> </w:t>
      </w:r>
      <w:proofErr w:type="spellStart"/>
      <w:r>
        <w:t>proper</w:t>
      </w:r>
      <w:proofErr w:type="spellEnd"/>
      <w:r>
        <w:t xml:space="preserve"> </w:t>
      </w:r>
      <w:proofErr w:type="spellStart"/>
      <w:r>
        <w:t>conduct</w:t>
      </w:r>
      <w:proofErr w:type="spellEnd"/>
      <w:r>
        <w:t xml:space="preserve"> </w:t>
      </w:r>
      <w:proofErr w:type="spellStart"/>
      <w:r>
        <w:t>of</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w:t>
      </w:r>
    </w:p>
    <w:p w:rsidR="002E2FB8" w:rsidRDefault="002E2FB8" w:rsidP="002E2FB8">
      <w:pPr>
        <w:tabs>
          <w:tab w:val="left" w:pos="501"/>
        </w:tabs>
        <w:ind w:firstLine="499"/>
        <w:jc w:val="both"/>
      </w:pPr>
      <w:r>
        <w:t xml:space="preserve">3.6.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does</w:t>
      </w:r>
      <w:proofErr w:type="spellEnd"/>
      <w:r>
        <w:t xml:space="preserve"> </w:t>
      </w:r>
      <w:proofErr w:type="spellStart"/>
      <w:r>
        <w:t>not</w:t>
      </w:r>
      <w:proofErr w:type="spellEnd"/>
      <w:r>
        <w:t xml:space="preserve"> </w:t>
      </w:r>
      <w:proofErr w:type="spellStart"/>
      <w:r>
        <w:t>require</w:t>
      </w:r>
      <w:proofErr w:type="spellEnd"/>
      <w:r>
        <w:t xml:space="preserve"> </w:t>
      </w:r>
      <w:proofErr w:type="spellStart"/>
      <w:r>
        <w:t>quality</w:t>
      </w:r>
      <w:proofErr w:type="spellEnd"/>
      <w:r>
        <w:t xml:space="preserve"> </w:t>
      </w:r>
      <w:proofErr w:type="spellStart"/>
      <w:r>
        <w:t>management</w:t>
      </w:r>
      <w:proofErr w:type="spellEnd"/>
      <w:r>
        <w:t xml:space="preserve"> </w:t>
      </w:r>
      <w:proofErr w:type="spellStart"/>
      <w:r>
        <w:t>system</w:t>
      </w:r>
      <w:proofErr w:type="spellEnd"/>
      <w:r>
        <w:t xml:space="preserve"> </w:t>
      </w:r>
      <w:proofErr w:type="spellStart"/>
      <w:r>
        <w:t>and</w:t>
      </w:r>
      <w:proofErr w:type="spellEnd"/>
      <w:r>
        <w:t>/</w:t>
      </w:r>
      <w:proofErr w:type="spellStart"/>
      <w:r>
        <w:t>or</w:t>
      </w:r>
      <w:proofErr w:type="spellEnd"/>
      <w:r>
        <w:t xml:space="preserve"> </w:t>
      </w:r>
      <w:proofErr w:type="spellStart"/>
      <w:r>
        <w:t>environmental</w:t>
      </w:r>
      <w:proofErr w:type="spellEnd"/>
      <w:r>
        <w:t xml:space="preserve"> </w:t>
      </w:r>
      <w:proofErr w:type="spellStart"/>
      <w:r>
        <w:t>management</w:t>
      </w:r>
      <w:proofErr w:type="spellEnd"/>
      <w:r>
        <w:t xml:space="preserve"> </w:t>
      </w:r>
      <w:proofErr w:type="spellStart"/>
      <w:r>
        <w:t>system</w:t>
      </w:r>
      <w:proofErr w:type="spellEnd"/>
      <w:r>
        <w:t xml:space="preserve"> </w:t>
      </w:r>
      <w:proofErr w:type="spellStart"/>
      <w:r>
        <w:t>standards</w:t>
      </w:r>
      <w:proofErr w:type="spellEnd"/>
      <w:r>
        <w:t>.</w:t>
      </w:r>
    </w:p>
    <w:p w:rsidR="002E2FB8" w:rsidRDefault="002E2FB8" w:rsidP="002E2FB8">
      <w:pPr>
        <w:tabs>
          <w:tab w:val="left" w:pos="501"/>
        </w:tabs>
        <w:ind w:firstLine="499"/>
        <w:jc w:val="both"/>
      </w:pPr>
      <w:r>
        <w:t xml:space="preserve">3.7.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shall</w:t>
      </w:r>
      <w:proofErr w:type="spellEnd"/>
      <w:r>
        <w:t xml:space="preserve"> </w:t>
      </w:r>
      <w:proofErr w:type="spellStart"/>
      <w:r>
        <w:t>exclude</w:t>
      </w:r>
      <w:proofErr w:type="spellEnd"/>
      <w:r>
        <w:t xml:space="preserve"> a </w:t>
      </w:r>
      <w:proofErr w:type="spellStart"/>
      <w:r>
        <w:t>supplier</w:t>
      </w:r>
      <w:proofErr w:type="spellEnd"/>
      <w:r>
        <w:t xml:space="preserve"> </w:t>
      </w:r>
      <w:proofErr w:type="spellStart"/>
      <w:r>
        <w:t>from</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 xml:space="preserve"> at </w:t>
      </w:r>
      <w:proofErr w:type="spellStart"/>
      <w:r>
        <w:t>any</w:t>
      </w:r>
      <w:proofErr w:type="spellEnd"/>
      <w:r>
        <w:t xml:space="preserve"> </w:t>
      </w:r>
      <w:proofErr w:type="spellStart"/>
      <w:r>
        <w:t>stage</w:t>
      </w:r>
      <w:proofErr w:type="spellEnd"/>
      <w:r>
        <w:t xml:space="preserve"> </w:t>
      </w:r>
      <w:proofErr w:type="spellStart"/>
      <w:r>
        <w:t>if</w:t>
      </w:r>
      <w:proofErr w:type="spellEnd"/>
      <w:r>
        <w:t xml:space="preserve"> it </w:t>
      </w:r>
      <w:proofErr w:type="spellStart"/>
      <w:r>
        <w:t>becomes</w:t>
      </w:r>
      <w:proofErr w:type="spellEnd"/>
      <w:r>
        <w:t xml:space="preserve"> </w:t>
      </w:r>
      <w:proofErr w:type="spellStart"/>
      <w:r>
        <w:t>apparent</w:t>
      </w:r>
      <w:proofErr w:type="spellEnd"/>
      <w:r>
        <w:t xml:space="preserve"> </w:t>
      </w:r>
      <w:proofErr w:type="spellStart"/>
      <w:r>
        <w:t>that</w:t>
      </w:r>
      <w:proofErr w:type="spellEnd"/>
      <w:r>
        <w:t xml:space="preserve"> </w:t>
      </w:r>
      <w:proofErr w:type="spellStart"/>
      <w:r>
        <w:t>due</w:t>
      </w:r>
      <w:proofErr w:type="spellEnd"/>
      <w:r>
        <w:t xml:space="preserve"> to </w:t>
      </w:r>
      <w:proofErr w:type="spellStart"/>
      <w:r>
        <w:t>their</w:t>
      </w:r>
      <w:proofErr w:type="spellEnd"/>
      <w:r>
        <w:t xml:space="preserve"> </w:t>
      </w:r>
      <w:proofErr w:type="spellStart"/>
      <w:r>
        <w:t>actions</w:t>
      </w:r>
      <w:proofErr w:type="spellEnd"/>
      <w:r>
        <w:t xml:space="preserve"> </w:t>
      </w:r>
      <w:proofErr w:type="spellStart"/>
      <w:r>
        <w:t>or</w:t>
      </w:r>
      <w:proofErr w:type="spellEnd"/>
      <w:r>
        <w:t xml:space="preserve"> </w:t>
      </w:r>
      <w:proofErr w:type="spellStart"/>
      <w:r>
        <w:t>omissions</w:t>
      </w:r>
      <w:proofErr w:type="spellEnd"/>
      <w:r>
        <w:t xml:space="preserve"> </w:t>
      </w:r>
      <w:proofErr w:type="spellStart"/>
      <w:r>
        <w:t>before</w:t>
      </w:r>
      <w:proofErr w:type="spellEnd"/>
      <w:r>
        <w:t xml:space="preserve"> </w:t>
      </w:r>
      <w:proofErr w:type="spellStart"/>
      <w:r>
        <w:t>or</w:t>
      </w:r>
      <w:proofErr w:type="spellEnd"/>
      <w:r>
        <w:t xml:space="preserve"> </w:t>
      </w:r>
      <w:proofErr w:type="spellStart"/>
      <w:r>
        <w:t>during</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procedure</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meets</w:t>
      </w:r>
      <w:proofErr w:type="spellEnd"/>
      <w:r>
        <w:t xml:space="preserve"> at </w:t>
      </w:r>
      <w:proofErr w:type="spellStart"/>
      <w:r>
        <w:t>least</w:t>
      </w:r>
      <w:proofErr w:type="spellEnd"/>
      <w:r>
        <w:t xml:space="preserve"> </w:t>
      </w:r>
      <w:proofErr w:type="spellStart"/>
      <w:r>
        <w:t>one</w:t>
      </w:r>
      <w:proofErr w:type="spellEnd"/>
      <w:r>
        <w:t xml:space="preserve"> </w:t>
      </w:r>
      <w:proofErr w:type="spellStart"/>
      <w:r>
        <w:t>of</w:t>
      </w:r>
      <w:proofErr w:type="spellEnd"/>
      <w:r>
        <w:t xml:space="preserve"> </w:t>
      </w:r>
      <w:proofErr w:type="spellStart"/>
      <w:r>
        <w:t>the</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exclusion</w:t>
      </w:r>
      <w:proofErr w:type="spellEnd"/>
      <w:r>
        <w:t xml:space="preserve"> </w:t>
      </w:r>
      <w:proofErr w:type="spellStart"/>
      <w:r>
        <w:t>specified</w:t>
      </w:r>
      <w:proofErr w:type="spellEnd"/>
      <w:r>
        <w:t xml:space="preserve"> </w:t>
      </w:r>
      <w:proofErr w:type="spellStart"/>
      <w:r>
        <w:t>in</w:t>
      </w:r>
      <w:proofErr w:type="spellEnd"/>
      <w:r>
        <w:t xml:space="preserve"> </w:t>
      </w:r>
      <w:proofErr w:type="spellStart"/>
      <w:r>
        <w:t>Table</w:t>
      </w:r>
      <w:proofErr w:type="spellEnd"/>
      <w:r>
        <w:t xml:space="preserve"> 1, </w:t>
      </w:r>
      <w:proofErr w:type="spellStart"/>
      <w:r>
        <w:t>except</w:t>
      </w:r>
      <w:proofErr w:type="spellEnd"/>
      <w:r>
        <w:t xml:space="preserve"> </w:t>
      </w:r>
      <w:proofErr w:type="spellStart"/>
      <w:r>
        <w:t>in</w:t>
      </w:r>
      <w:proofErr w:type="spellEnd"/>
      <w:r>
        <w:t xml:space="preserve"> </w:t>
      </w:r>
      <w:proofErr w:type="spellStart"/>
      <w:r>
        <w:t>cases</w:t>
      </w:r>
      <w:proofErr w:type="spellEnd"/>
      <w:r>
        <w:t xml:space="preserve"> </w:t>
      </w:r>
      <w:proofErr w:type="spellStart"/>
      <w:r>
        <w:t>where</w:t>
      </w:r>
      <w:proofErr w:type="spellEnd"/>
      <w:r>
        <w:t xml:space="preserve"> </w:t>
      </w:r>
      <w:proofErr w:type="spellStart"/>
      <w:r>
        <w:t>the</w:t>
      </w:r>
      <w:proofErr w:type="spellEnd"/>
      <w:r>
        <w:t xml:space="preserve"> </w:t>
      </w:r>
      <w:proofErr w:type="spellStart"/>
      <w:r>
        <w:t>Public</w:t>
      </w:r>
      <w:proofErr w:type="spellEnd"/>
      <w:r>
        <w:t xml:space="preserve"> </w:t>
      </w:r>
      <w:proofErr w:type="spellStart"/>
      <w:r>
        <w:t>Procurement</w:t>
      </w:r>
      <w:proofErr w:type="spellEnd"/>
      <w:r>
        <w:t xml:space="preserve"> </w:t>
      </w:r>
      <w:proofErr w:type="spellStart"/>
      <w:r>
        <w:t>Law</w:t>
      </w:r>
      <w:proofErr w:type="spellEnd"/>
      <w:r>
        <w:t xml:space="preserve"> </w:t>
      </w:r>
      <w:proofErr w:type="spellStart"/>
      <w:r>
        <w:t>provides</w:t>
      </w:r>
      <w:proofErr w:type="spellEnd"/>
      <w:r>
        <w:t xml:space="preserve"> </w:t>
      </w:r>
      <w:proofErr w:type="spellStart"/>
      <w:r>
        <w:t>for</w:t>
      </w:r>
      <w:proofErr w:type="spellEnd"/>
      <w:r>
        <w:t xml:space="preserve"> </w:t>
      </w:r>
      <w:proofErr w:type="spellStart"/>
      <w:r>
        <w:t>the</w:t>
      </w:r>
      <w:proofErr w:type="spellEnd"/>
      <w:r>
        <w:t xml:space="preserve"> </w:t>
      </w:r>
      <w:proofErr w:type="spellStart"/>
      <w:r>
        <w:t>possibility</w:t>
      </w:r>
      <w:proofErr w:type="spellEnd"/>
      <w:r>
        <w:t xml:space="preserve"> </w:t>
      </w:r>
      <w:proofErr w:type="spellStart"/>
      <w:r>
        <w:t>not</w:t>
      </w:r>
      <w:proofErr w:type="spellEnd"/>
      <w:r>
        <w:t xml:space="preserve"> to </w:t>
      </w:r>
      <w:proofErr w:type="spellStart"/>
      <w:r>
        <w:t>exclude</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from</w:t>
      </w:r>
      <w:proofErr w:type="spellEnd"/>
      <w:r>
        <w:t xml:space="preserve"> </w:t>
      </w:r>
      <w:proofErr w:type="spellStart"/>
      <w:r>
        <w:t>the</w:t>
      </w:r>
      <w:proofErr w:type="spellEnd"/>
      <w:r>
        <w:t xml:space="preserve"> </w:t>
      </w:r>
      <w:proofErr w:type="spellStart"/>
      <w:r>
        <w:t>procurement</w:t>
      </w:r>
      <w:proofErr w:type="spellEnd"/>
      <w:r>
        <w:t xml:space="preserve"> procedure.</w:t>
      </w:r>
    </w:p>
    <w:p w:rsidR="002E2FB8" w:rsidRDefault="002E2FB8" w:rsidP="002E2FB8">
      <w:pPr>
        <w:tabs>
          <w:tab w:val="left" w:pos="501"/>
        </w:tabs>
        <w:ind w:firstLine="499"/>
        <w:jc w:val="both"/>
      </w:pPr>
      <w:r>
        <w:lastRenderedPageBreak/>
        <w:t xml:space="preserve">3.8. </w:t>
      </w:r>
      <w:proofErr w:type="spellStart"/>
      <w:r>
        <w:t>If</w:t>
      </w:r>
      <w:proofErr w:type="spellEnd"/>
      <w:r>
        <w:t xml:space="preserve"> a </w:t>
      </w:r>
      <w:proofErr w:type="spellStart"/>
      <w:r>
        <w:t>joint</w:t>
      </w:r>
      <w:proofErr w:type="spellEnd"/>
      <w:r>
        <w:t xml:space="preserve"> </w:t>
      </w:r>
      <w:proofErr w:type="spellStart"/>
      <w:r>
        <w:t>offer</w:t>
      </w:r>
      <w:proofErr w:type="spellEnd"/>
      <w:r>
        <w:t xml:space="preserve"> </w:t>
      </w:r>
      <w:proofErr w:type="spellStart"/>
      <w:r>
        <w:t>is</w:t>
      </w:r>
      <w:proofErr w:type="spellEnd"/>
      <w:r>
        <w:t xml:space="preserve"> </w:t>
      </w:r>
      <w:proofErr w:type="spellStart"/>
      <w:r>
        <w:t>submitted</w:t>
      </w:r>
      <w:proofErr w:type="spellEnd"/>
      <w:r>
        <w:t xml:space="preserve"> </w:t>
      </w:r>
      <w:proofErr w:type="spellStart"/>
      <w:r>
        <w:t>by</w:t>
      </w:r>
      <w:proofErr w:type="spellEnd"/>
      <w:r>
        <w:t xml:space="preserve"> a </w:t>
      </w:r>
      <w:proofErr w:type="spellStart"/>
      <w:r>
        <w:t>group</w:t>
      </w:r>
      <w:proofErr w:type="spellEnd"/>
      <w:r>
        <w:t xml:space="preserve"> </w:t>
      </w:r>
      <w:proofErr w:type="spellStart"/>
      <w:r>
        <w:t>of</w:t>
      </w:r>
      <w:proofErr w:type="spellEnd"/>
      <w:r>
        <w:t xml:space="preserve"> </w:t>
      </w:r>
      <w:proofErr w:type="spellStart"/>
      <w:r>
        <w:t>economic</w:t>
      </w:r>
      <w:proofErr w:type="spellEnd"/>
      <w:r>
        <w:t xml:space="preserve"> </w:t>
      </w:r>
      <w:proofErr w:type="spellStart"/>
      <w:r>
        <w:t>operators</w:t>
      </w:r>
      <w:proofErr w:type="spellEnd"/>
      <w:r>
        <w:t xml:space="preserve"> </w:t>
      </w:r>
      <w:proofErr w:type="spellStart"/>
      <w:r>
        <w:t>operating</w:t>
      </w:r>
      <w:proofErr w:type="spellEnd"/>
      <w:r>
        <w:t xml:space="preserve"> </w:t>
      </w:r>
      <w:proofErr w:type="spellStart"/>
      <w:r>
        <w:t>under</w:t>
      </w:r>
      <w:proofErr w:type="spellEnd"/>
      <w:r>
        <w:t xml:space="preserve"> a </w:t>
      </w:r>
      <w:proofErr w:type="spellStart"/>
      <w:r>
        <w:t>joint</w:t>
      </w:r>
      <w:proofErr w:type="spellEnd"/>
      <w:r>
        <w:t xml:space="preserve"> </w:t>
      </w:r>
      <w:proofErr w:type="spellStart"/>
      <w:r>
        <w:t>activity</w:t>
      </w:r>
      <w:proofErr w:type="spellEnd"/>
      <w:r>
        <w:t xml:space="preserve"> (</w:t>
      </w:r>
      <w:proofErr w:type="spellStart"/>
      <w:r>
        <w:t>partnership</w:t>
      </w:r>
      <w:proofErr w:type="spellEnd"/>
      <w:r>
        <w:t xml:space="preserve">) </w:t>
      </w:r>
      <w:proofErr w:type="spellStart"/>
      <w:r>
        <w:t>agreement</w:t>
      </w:r>
      <w:proofErr w:type="spellEnd"/>
      <w:r>
        <w:t xml:space="preserve">, </w:t>
      </w:r>
      <w:proofErr w:type="spellStart"/>
      <w:r>
        <w:t>each</w:t>
      </w:r>
      <w:proofErr w:type="spellEnd"/>
      <w:r>
        <w:t xml:space="preserve"> </w:t>
      </w:r>
      <w:proofErr w:type="spellStart"/>
      <w:r>
        <w:t>member</w:t>
      </w:r>
      <w:proofErr w:type="spellEnd"/>
      <w:r>
        <w:t xml:space="preserve"> </w:t>
      </w:r>
      <w:proofErr w:type="spellStart"/>
      <w:r>
        <w:t>of</w:t>
      </w:r>
      <w:proofErr w:type="spellEnd"/>
      <w:r>
        <w:t xml:space="preserve"> </w:t>
      </w:r>
      <w:proofErr w:type="spellStart"/>
      <w:r>
        <w:t>the</w:t>
      </w:r>
      <w:proofErr w:type="spellEnd"/>
      <w:r>
        <w:t xml:space="preserve"> </w:t>
      </w:r>
      <w:proofErr w:type="spellStart"/>
      <w:r>
        <w:t>group</w:t>
      </w:r>
      <w:proofErr w:type="spellEnd"/>
      <w:r>
        <w:t xml:space="preserve"> </w:t>
      </w:r>
      <w:proofErr w:type="spellStart"/>
      <w:r>
        <w:t>must</w:t>
      </w:r>
      <w:proofErr w:type="spellEnd"/>
      <w:r>
        <w:t xml:space="preserve"> </w:t>
      </w:r>
      <w:proofErr w:type="spellStart"/>
      <w:r>
        <w:t>meet</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of</w:t>
      </w:r>
      <w:proofErr w:type="spellEnd"/>
      <w:r>
        <w:t xml:space="preserve"> </w:t>
      </w:r>
      <w:proofErr w:type="spellStart"/>
      <w:r>
        <w:t>clause</w:t>
      </w:r>
      <w:proofErr w:type="spellEnd"/>
      <w:r>
        <w:t xml:space="preserve"> 3.3 </w:t>
      </w:r>
      <w:proofErr w:type="spellStart"/>
      <w:r>
        <w:t>of</w:t>
      </w:r>
      <w:proofErr w:type="spellEnd"/>
      <w:r>
        <w:t xml:space="preserve"> </w:t>
      </w:r>
      <w:proofErr w:type="spellStart"/>
      <w:r>
        <w:t>these</w:t>
      </w:r>
      <w:proofErr w:type="spellEnd"/>
      <w:r>
        <w:t xml:space="preserve"> </w:t>
      </w:r>
      <w:proofErr w:type="spellStart"/>
      <w:r>
        <w:t>inquiry</w:t>
      </w:r>
      <w:proofErr w:type="spellEnd"/>
      <w:r>
        <w:t xml:space="preserve"> </w:t>
      </w:r>
      <w:proofErr w:type="spellStart"/>
      <w:r>
        <w:t>conditions</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submit</w:t>
      </w:r>
      <w:proofErr w:type="spellEnd"/>
      <w:r>
        <w:t xml:space="preserve"> </w:t>
      </w:r>
      <w:proofErr w:type="spellStart"/>
      <w:r>
        <w:t>with</w:t>
      </w:r>
      <w:proofErr w:type="spellEnd"/>
      <w:r>
        <w:t xml:space="preserve"> </w:t>
      </w:r>
      <w:proofErr w:type="spellStart"/>
      <w:r>
        <w:t>the</w:t>
      </w:r>
      <w:proofErr w:type="spellEnd"/>
      <w:r>
        <w:t xml:space="preserve"> </w:t>
      </w:r>
      <w:proofErr w:type="spellStart"/>
      <w:r>
        <w:t>offer</w:t>
      </w:r>
      <w:proofErr w:type="spellEnd"/>
      <w:r>
        <w:t xml:space="preserve"> a </w:t>
      </w:r>
      <w:proofErr w:type="spellStart"/>
      <w:r>
        <w:t>free-form</w:t>
      </w:r>
      <w:proofErr w:type="spellEnd"/>
      <w:r>
        <w:t xml:space="preserve"> </w:t>
      </w:r>
      <w:proofErr w:type="spellStart"/>
      <w:r>
        <w:t>declaration</w:t>
      </w:r>
      <w:proofErr w:type="spellEnd"/>
      <w:r>
        <w:t xml:space="preserve"> </w:t>
      </w:r>
      <w:proofErr w:type="spellStart"/>
      <w:r>
        <w:t>and</w:t>
      </w:r>
      <w:proofErr w:type="spellEnd"/>
      <w:r>
        <w:t xml:space="preserve"> </w:t>
      </w:r>
      <w:proofErr w:type="spellStart"/>
      <w:r>
        <w:t>documents</w:t>
      </w:r>
      <w:proofErr w:type="spellEnd"/>
      <w:r>
        <w:t xml:space="preserve"> </w:t>
      </w:r>
      <w:proofErr w:type="spellStart"/>
      <w:r>
        <w:t>for</w:t>
      </w:r>
      <w:proofErr w:type="spellEnd"/>
      <w:r>
        <w:t xml:space="preserve"> </w:t>
      </w:r>
      <w:proofErr w:type="spellStart"/>
      <w:r>
        <w:t>each</w:t>
      </w:r>
      <w:proofErr w:type="spellEnd"/>
      <w:r>
        <w:t xml:space="preserve"> </w:t>
      </w:r>
      <w:proofErr w:type="spellStart"/>
      <w:r>
        <w:t>member</w:t>
      </w:r>
      <w:proofErr w:type="spellEnd"/>
      <w:r>
        <w:t xml:space="preserve"> </w:t>
      </w:r>
      <w:proofErr w:type="spellStart"/>
      <w:r>
        <w:t>of</w:t>
      </w:r>
      <w:proofErr w:type="spellEnd"/>
      <w:r>
        <w:t xml:space="preserve"> </w:t>
      </w:r>
      <w:proofErr w:type="spellStart"/>
      <w:r>
        <w:t>the</w:t>
      </w:r>
      <w:proofErr w:type="spellEnd"/>
      <w:r>
        <w:t xml:space="preserve"> </w:t>
      </w:r>
      <w:proofErr w:type="spellStart"/>
      <w:r>
        <w:t>economic</w:t>
      </w:r>
      <w:proofErr w:type="spellEnd"/>
      <w:r>
        <w:t xml:space="preserve"> </w:t>
      </w:r>
      <w:proofErr w:type="spellStart"/>
      <w:r>
        <w:t>operator</w:t>
      </w:r>
      <w:proofErr w:type="spellEnd"/>
      <w:r>
        <w:t xml:space="preserve"> </w:t>
      </w:r>
      <w:proofErr w:type="spellStart"/>
      <w:r>
        <w:t>group</w:t>
      </w:r>
      <w:proofErr w:type="spellEnd"/>
      <w:r>
        <w:t xml:space="preserve"> </w:t>
      </w:r>
      <w:proofErr w:type="spellStart"/>
      <w:r>
        <w:t>separately</w:t>
      </w:r>
      <w:proofErr w:type="spellEnd"/>
      <w:r>
        <w:t xml:space="preserve">, </w:t>
      </w:r>
      <w:proofErr w:type="spellStart"/>
      <w:r>
        <w:t>confirming</w:t>
      </w:r>
      <w:proofErr w:type="spellEnd"/>
      <w:r>
        <w:t xml:space="preserve"> </w:t>
      </w:r>
      <w:proofErr w:type="spellStart"/>
      <w:r>
        <w:t>that</w:t>
      </w:r>
      <w:proofErr w:type="spellEnd"/>
      <w:r>
        <w:t xml:space="preserve"> </w:t>
      </w:r>
      <w:proofErr w:type="spellStart"/>
      <w:r>
        <w:t>there</w:t>
      </w:r>
      <w:proofErr w:type="spellEnd"/>
      <w:r>
        <w:t xml:space="preserve"> are </w:t>
      </w:r>
      <w:proofErr w:type="spellStart"/>
      <w:r>
        <w:t>no</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their</w:t>
      </w:r>
      <w:proofErr w:type="spellEnd"/>
      <w:r>
        <w:t xml:space="preserve"> </w:t>
      </w:r>
      <w:proofErr w:type="spellStart"/>
      <w:r>
        <w:t>exclusion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due</w:t>
      </w:r>
      <w:proofErr w:type="spellEnd"/>
      <w:r>
        <w:t xml:space="preserve"> to </w:t>
      </w:r>
      <w:proofErr w:type="spellStart"/>
      <w:r>
        <w:t>the</w:t>
      </w:r>
      <w:proofErr w:type="spellEnd"/>
      <w:r>
        <w:t xml:space="preserve"> </w:t>
      </w:r>
      <w:proofErr w:type="spellStart"/>
      <w:r>
        <w:t>exclusion</w:t>
      </w:r>
      <w:proofErr w:type="spellEnd"/>
      <w:r>
        <w:t xml:space="preserve"> </w:t>
      </w:r>
      <w:proofErr w:type="spellStart"/>
      <w:r>
        <w:t>grounds</w:t>
      </w:r>
      <w:proofErr w:type="spellEnd"/>
      <w:r>
        <w:t xml:space="preserve"> </w:t>
      </w:r>
      <w:proofErr w:type="spellStart"/>
      <w:r>
        <w:t>specified</w:t>
      </w:r>
      <w:proofErr w:type="spellEnd"/>
      <w:r>
        <w:t xml:space="preserve"> </w:t>
      </w:r>
      <w:proofErr w:type="spellStart"/>
      <w:r>
        <w:t>in</w:t>
      </w:r>
      <w:proofErr w:type="spellEnd"/>
      <w:r>
        <w:t xml:space="preserve"> </w:t>
      </w:r>
      <w:proofErr w:type="spellStart"/>
      <w:r>
        <w:t>Table</w:t>
      </w:r>
      <w:proofErr w:type="spellEnd"/>
      <w:r>
        <w:t xml:space="preserve"> 1 </w:t>
      </w:r>
      <w:proofErr w:type="spellStart"/>
      <w:r>
        <w:t>of</w:t>
      </w:r>
      <w:proofErr w:type="spellEnd"/>
      <w:r>
        <w:t xml:space="preserve"> </w:t>
      </w:r>
      <w:proofErr w:type="spellStart"/>
      <w:r>
        <w:t>these</w:t>
      </w:r>
      <w:proofErr w:type="spellEnd"/>
      <w:r>
        <w:t xml:space="preserve"> </w:t>
      </w:r>
      <w:proofErr w:type="spellStart"/>
      <w:r>
        <w:t>inquiry</w:t>
      </w:r>
      <w:proofErr w:type="spellEnd"/>
      <w:r>
        <w:t xml:space="preserve"> </w:t>
      </w:r>
      <w:proofErr w:type="spellStart"/>
      <w:r>
        <w:t>conditions</w:t>
      </w:r>
      <w:proofErr w:type="spellEnd"/>
      <w:r>
        <w:t>.</w:t>
      </w:r>
    </w:p>
    <w:p w:rsidR="002E2FB8" w:rsidRDefault="002E2FB8" w:rsidP="002E2FB8">
      <w:pPr>
        <w:tabs>
          <w:tab w:val="left" w:pos="501"/>
        </w:tabs>
        <w:ind w:firstLine="499"/>
        <w:jc w:val="both"/>
      </w:pPr>
      <w:r>
        <w:t xml:space="preserve">3.9. </w:t>
      </w:r>
      <w:proofErr w:type="spellStart"/>
      <w:r>
        <w:t>The</w:t>
      </w:r>
      <w:proofErr w:type="spellEnd"/>
      <w:r>
        <w:t xml:space="preserve"> </w:t>
      </w:r>
      <w:proofErr w:type="spellStart"/>
      <w:r>
        <w:t>supplier</w:t>
      </w:r>
      <w:proofErr w:type="spellEnd"/>
      <w:r>
        <w:t xml:space="preserve"> </w:t>
      </w:r>
      <w:proofErr w:type="spellStart"/>
      <w:r>
        <w:t>must</w:t>
      </w:r>
      <w:proofErr w:type="spellEnd"/>
      <w:r>
        <w:t xml:space="preserve"> </w:t>
      </w:r>
      <w:proofErr w:type="spellStart"/>
      <w:r>
        <w:t>indicate</w:t>
      </w:r>
      <w:proofErr w:type="spellEnd"/>
      <w:r>
        <w:t xml:space="preserve"> </w:t>
      </w:r>
      <w:proofErr w:type="spellStart"/>
      <w:r>
        <w:t>in</w:t>
      </w:r>
      <w:proofErr w:type="spellEnd"/>
      <w:r>
        <w:t xml:space="preserve"> </w:t>
      </w:r>
      <w:proofErr w:type="spellStart"/>
      <w:r>
        <w:t>the</w:t>
      </w:r>
      <w:proofErr w:type="spellEnd"/>
      <w:r>
        <w:t xml:space="preserve"> </w:t>
      </w:r>
      <w:proofErr w:type="spellStart"/>
      <w:r>
        <w:t>offer</w:t>
      </w:r>
      <w:proofErr w:type="spellEnd"/>
      <w:r>
        <w:t xml:space="preserve"> </w:t>
      </w:r>
      <w:proofErr w:type="spellStart"/>
      <w:r>
        <w:t>which</w:t>
      </w:r>
      <w:proofErr w:type="spellEnd"/>
      <w:r>
        <w:t xml:space="preserve"> </w:t>
      </w:r>
      <w:proofErr w:type="spellStart"/>
      <w:r>
        <w:t>subcontractors</w:t>
      </w:r>
      <w:proofErr w:type="spellEnd"/>
      <w:r>
        <w:t xml:space="preserve"> </w:t>
      </w:r>
      <w:proofErr w:type="spellStart"/>
      <w:r>
        <w:t>they</w:t>
      </w:r>
      <w:proofErr w:type="spellEnd"/>
      <w:r>
        <w:t xml:space="preserve"> </w:t>
      </w:r>
      <w:proofErr w:type="spellStart"/>
      <w:r>
        <w:t>intend</w:t>
      </w:r>
      <w:proofErr w:type="spellEnd"/>
      <w:r>
        <w:t xml:space="preserve"> to </w:t>
      </w:r>
      <w:proofErr w:type="spellStart"/>
      <w:r>
        <w:t>engage</w:t>
      </w:r>
      <w:proofErr w:type="spellEnd"/>
      <w:r>
        <w:t xml:space="preserve">, </w:t>
      </w:r>
      <w:proofErr w:type="spellStart"/>
      <w:r>
        <w:t>if</w:t>
      </w:r>
      <w:proofErr w:type="spellEnd"/>
      <w:r>
        <w:t xml:space="preserve"> </w:t>
      </w:r>
      <w:proofErr w:type="spellStart"/>
      <w:r>
        <w:t>known</w:t>
      </w:r>
      <w:proofErr w:type="spellEnd"/>
      <w:r>
        <w:t xml:space="preserve"> at </w:t>
      </w:r>
      <w:proofErr w:type="spellStart"/>
      <w:r>
        <w:t>the</w:t>
      </w:r>
      <w:proofErr w:type="spellEnd"/>
      <w:r>
        <w:t xml:space="preserve"> </w:t>
      </w:r>
      <w:proofErr w:type="spellStart"/>
      <w:r>
        <w:t>time</w:t>
      </w:r>
      <w:proofErr w:type="spellEnd"/>
      <w:r>
        <w:t xml:space="preserve"> </w:t>
      </w:r>
      <w:proofErr w:type="spellStart"/>
      <w:r>
        <w:t>of</w:t>
      </w:r>
      <w:proofErr w:type="spellEnd"/>
      <w:r>
        <w:t xml:space="preserve"> </w:t>
      </w:r>
      <w:proofErr w:type="spellStart"/>
      <w:r>
        <w:t>submitting</w:t>
      </w:r>
      <w:proofErr w:type="spellEnd"/>
      <w:r>
        <w:t xml:space="preserve"> </w:t>
      </w:r>
      <w:proofErr w:type="spellStart"/>
      <w:r>
        <w:t>the</w:t>
      </w:r>
      <w:proofErr w:type="spellEnd"/>
      <w:r>
        <w:t xml:space="preserve"> </w:t>
      </w:r>
      <w:proofErr w:type="spellStart"/>
      <w:r>
        <w:t>offer</w:t>
      </w:r>
      <w:proofErr w:type="spellEnd"/>
      <w:r>
        <w:t>.</w:t>
      </w:r>
    </w:p>
    <w:p w:rsidR="002E2FB8" w:rsidRDefault="002E2FB8" w:rsidP="002E2FB8">
      <w:pPr>
        <w:tabs>
          <w:tab w:val="left" w:pos="501"/>
        </w:tabs>
        <w:ind w:firstLine="499"/>
        <w:jc w:val="both"/>
      </w:pPr>
      <w:r>
        <w:t xml:space="preserve">3.10. </w:t>
      </w:r>
      <w:proofErr w:type="spellStart"/>
      <w:r>
        <w:t>If</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cannot</w:t>
      </w:r>
      <w:proofErr w:type="spellEnd"/>
      <w:r>
        <w:t xml:space="preserve"> </w:t>
      </w:r>
      <w:proofErr w:type="spellStart"/>
      <w:r>
        <w:t>provide</w:t>
      </w:r>
      <w:proofErr w:type="spellEnd"/>
      <w:r>
        <w:t xml:space="preserve"> </w:t>
      </w:r>
      <w:proofErr w:type="spellStart"/>
      <w:r>
        <w:t>the</w:t>
      </w:r>
      <w:proofErr w:type="spellEnd"/>
      <w:r>
        <w:t xml:space="preserve"> </w:t>
      </w:r>
      <w:proofErr w:type="spellStart"/>
      <w:r>
        <w:t>specified</w:t>
      </w:r>
      <w:proofErr w:type="spellEnd"/>
      <w:r>
        <w:t xml:space="preserve"> </w:t>
      </w:r>
      <w:proofErr w:type="spellStart"/>
      <w:r>
        <w:t>documents</w:t>
      </w:r>
      <w:proofErr w:type="spellEnd"/>
      <w:r>
        <w:t xml:space="preserve"> </w:t>
      </w:r>
      <w:proofErr w:type="spellStart"/>
      <w:r>
        <w:t>because</w:t>
      </w:r>
      <w:proofErr w:type="spellEnd"/>
      <w:r>
        <w:t xml:space="preserve"> </w:t>
      </w:r>
      <w:proofErr w:type="spellStart"/>
      <w:r>
        <w:t>such</w:t>
      </w:r>
      <w:proofErr w:type="spellEnd"/>
      <w:r>
        <w:t xml:space="preserve"> </w:t>
      </w:r>
      <w:proofErr w:type="spellStart"/>
      <w:r>
        <w:t>documents</w:t>
      </w:r>
      <w:proofErr w:type="spellEnd"/>
      <w:r>
        <w:t xml:space="preserve"> are </w:t>
      </w:r>
      <w:proofErr w:type="spellStart"/>
      <w:r>
        <w:t>not</w:t>
      </w:r>
      <w:proofErr w:type="spellEnd"/>
      <w:r>
        <w:t xml:space="preserve"> </w:t>
      </w:r>
      <w:proofErr w:type="spellStart"/>
      <w:r>
        <w:t>issued</w:t>
      </w:r>
      <w:proofErr w:type="spellEnd"/>
      <w:r>
        <w:t xml:space="preserve"> </w:t>
      </w:r>
      <w:proofErr w:type="spellStart"/>
      <w:r>
        <w:t>in</w:t>
      </w:r>
      <w:proofErr w:type="spellEnd"/>
      <w:r>
        <w:t xml:space="preserve"> </w:t>
      </w:r>
      <w:proofErr w:type="spellStart"/>
      <w:r>
        <w:t>the</w:t>
      </w:r>
      <w:proofErr w:type="spellEnd"/>
      <w:r>
        <w:t xml:space="preserve"> </w:t>
      </w:r>
      <w:proofErr w:type="spellStart"/>
      <w:r>
        <w:t>respective</w:t>
      </w:r>
      <w:proofErr w:type="spellEnd"/>
      <w:r>
        <w:t xml:space="preserve"> </w:t>
      </w:r>
      <w:proofErr w:type="spellStart"/>
      <w:r>
        <w:t>country</w:t>
      </w:r>
      <w:proofErr w:type="spellEnd"/>
      <w:r>
        <w:t xml:space="preserve"> </w:t>
      </w:r>
      <w:proofErr w:type="spellStart"/>
      <w:r>
        <w:t>or</w:t>
      </w:r>
      <w:proofErr w:type="spellEnd"/>
      <w:r>
        <w:t xml:space="preserve"> </w:t>
      </w:r>
      <w:proofErr w:type="spellStart"/>
      <w:r>
        <w:t>issued</w:t>
      </w:r>
      <w:proofErr w:type="spellEnd"/>
      <w:r>
        <w:t xml:space="preserve"> </w:t>
      </w:r>
      <w:proofErr w:type="spellStart"/>
      <w:r>
        <w:t>documents</w:t>
      </w:r>
      <w:proofErr w:type="spellEnd"/>
      <w:r>
        <w:t xml:space="preserve"> </w:t>
      </w:r>
      <w:proofErr w:type="spellStart"/>
      <w:r>
        <w:t>do</w:t>
      </w:r>
      <w:proofErr w:type="spellEnd"/>
      <w:r>
        <w:t xml:space="preserve"> </w:t>
      </w:r>
      <w:proofErr w:type="spellStart"/>
      <w:r>
        <w:t>not</w:t>
      </w:r>
      <w:proofErr w:type="spellEnd"/>
      <w:r>
        <w:t xml:space="preserve"> </w:t>
      </w:r>
      <w:proofErr w:type="spellStart"/>
      <w:r>
        <w:t>cover</w:t>
      </w:r>
      <w:proofErr w:type="spellEnd"/>
      <w:r>
        <w:t xml:space="preserve"> </w:t>
      </w:r>
      <w:proofErr w:type="spellStart"/>
      <w:r>
        <w:t>all</w:t>
      </w:r>
      <w:proofErr w:type="spellEnd"/>
      <w:r>
        <w:t xml:space="preserve"> </w:t>
      </w:r>
      <w:proofErr w:type="spellStart"/>
      <w:r>
        <w:t>required</w:t>
      </w:r>
      <w:proofErr w:type="spellEnd"/>
      <w:r>
        <w:t xml:space="preserve"> </w:t>
      </w:r>
      <w:proofErr w:type="spellStart"/>
      <w:r>
        <w:t>issues</w:t>
      </w:r>
      <w:proofErr w:type="spellEnd"/>
      <w:r>
        <w:t xml:space="preserve">, a </w:t>
      </w:r>
      <w:proofErr w:type="spellStart"/>
      <w:r>
        <w:t>sworn</w:t>
      </w:r>
      <w:proofErr w:type="spellEnd"/>
      <w:r>
        <w:t xml:space="preserve"> </w:t>
      </w:r>
      <w:proofErr w:type="spellStart"/>
      <w:r>
        <w:t>declaration</w:t>
      </w:r>
      <w:proofErr w:type="spellEnd"/>
      <w:r>
        <w:t xml:space="preserve"> </w:t>
      </w:r>
      <w:proofErr w:type="spellStart"/>
      <w:r>
        <w:t>or</w:t>
      </w:r>
      <w:proofErr w:type="spellEnd"/>
      <w:r>
        <w:t xml:space="preserve"> </w:t>
      </w:r>
      <w:proofErr w:type="spellStart"/>
      <w:r>
        <w:t>official</w:t>
      </w:r>
      <w:proofErr w:type="spellEnd"/>
      <w:r>
        <w:t xml:space="preserve"> </w:t>
      </w:r>
      <w:proofErr w:type="spellStart"/>
      <w:r>
        <w:t>supplier</w:t>
      </w:r>
      <w:proofErr w:type="spellEnd"/>
      <w:r>
        <w:t xml:space="preserve"> </w:t>
      </w:r>
      <w:proofErr w:type="spellStart"/>
      <w:r>
        <w:t>declaration</w:t>
      </w:r>
      <w:proofErr w:type="spellEnd"/>
      <w:r>
        <w:t xml:space="preserve"> </w:t>
      </w:r>
      <w:proofErr w:type="spellStart"/>
      <w:r>
        <w:t>shall</w:t>
      </w:r>
      <w:proofErr w:type="spellEnd"/>
      <w:r>
        <w:t xml:space="preserve"> be </w:t>
      </w:r>
      <w:proofErr w:type="spellStart"/>
      <w:r>
        <w:t>submitted</w:t>
      </w:r>
      <w:proofErr w:type="spellEnd"/>
      <w:r>
        <w:t xml:space="preserve"> (</w:t>
      </w:r>
      <w:proofErr w:type="spellStart"/>
      <w:r>
        <w:t>scanned</w:t>
      </w:r>
      <w:proofErr w:type="spellEnd"/>
      <w:r>
        <w:t xml:space="preserve"> </w:t>
      </w:r>
      <w:proofErr w:type="spellStart"/>
      <w:r>
        <w:t>documents</w:t>
      </w:r>
      <w:proofErr w:type="spellEnd"/>
      <w:r>
        <w:t xml:space="preserve"> </w:t>
      </w:r>
      <w:proofErr w:type="spellStart"/>
      <w:r>
        <w:t>submitted</w:t>
      </w:r>
      <w:proofErr w:type="spellEnd"/>
      <w:r>
        <w:t xml:space="preserve"> </w:t>
      </w:r>
      <w:proofErr w:type="spellStart"/>
      <w:r>
        <w:t>electronically</w:t>
      </w:r>
      <w:proofErr w:type="spellEnd"/>
      <w:r>
        <w:t xml:space="preserve">). </w:t>
      </w:r>
      <w:proofErr w:type="spellStart"/>
      <w:r>
        <w:t>The</w:t>
      </w:r>
      <w:proofErr w:type="spellEnd"/>
      <w:r>
        <w:t xml:space="preserve"> </w:t>
      </w:r>
      <w:proofErr w:type="spellStart"/>
      <w:r>
        <w:t>official</w:t>
      </w:r>
      <w:proofErr w:type="spellEnd"/>
      <w:r>
        <w:t xml:space="preserve"> </w:t>
      </w:r>
      <w:proofErr w:type="spellStart"/>
      <w:r>
        <w:t>declaration</w:t>
      </w:r>
      <w:proofErr w:type="spellEnd"/>
      <w:r>
        <w:t xml:space="preserve"> </w:t>
      </w:r>
      <w:proofErr w:type="spellStart"/>
      <w:r>
        <w:t>must</w:t>
      </w:r>
      <w:proofErr w:type="spellEnd"/>
      <w:r>
        <w:t xml:space="preserve"> be </w:t>
      </w:r>
      <w:proofErr w:type="spellStart"/>
      <w:r>
        <w:t>certified</w:t>
      </w:r>
      <w:proofErr w:type="spellEnd"/>
      <w:r>
        <w:t xml:space="preserve"> </w:t>
      </w:r>
      <w:proofErr w:type="spellStart"/>
      <w:r>
        <w:t>by</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legal</w:t>
      </w:r>
      <w:proofErr w:type="spellEnd"/>
      <w:r>
        <w:t xml:space="preserve"> </w:t>
      </w:r>
      <w:proofErr w:type="spellStart"/>
      <w:r>
        <w:t>or</w:t>
      </w:r>
      <w:proofErr w:type="spellEnd"/>
      <w:r>
        <w:t xml:space="preserve"> </w:t>
      </w:r>
      <w:proofErr w:type="spellStart"/>
      <w:r>
        <w:t>administrative</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the</w:t>
      </w:r>
      <w:proofErr w:type="spellEnd"/>
      <w:r>
        <w:t xml:space="preserve"> </w:t>
      </w:r>
      <w:proofErr w:type="spellStart"/>
      <w:r>
        <w:t>supplier’s</w:t>
      </w:r>
      <w:proofErr w:type="spellEnd"/>
      <w:r>
        <w:t xml:space="preserve"> </w:t>
      </w:r>
      <w:proofErr w:type="spellStart"/>
      <w:r>
        <w:t>country</w:t>
      </w:r>
      <w:proofErr w:type="spellEnd"/>
      <w:r>
        <w:t xml:space="preserve"> </w:t>
      </w:r>
      <w:proofErr w:type="spellStart"/>
      <w:r>
        <w:t>of</w:t>
      </w:r>
      <w:proofErr w:type="spellEnd"/>
      <w:r>
        <w:t xml:space="preserve"> </w:t>
      </w:r>
      <w:proofErr w:type="spellStart"/>
      <w:r>
        <w:t>origin</w:t>
      </w:r>
      <w:proofErr w:type="spellEnd"/>
      <w:r>
        <w:t xml:space="preserve">, </w:t>
      </w:r>
      <w:proofErr w:type="spellStart"/>
      <w:r>
        <w:t>or</w:t>
      </w:r>
      <w:proofErr w:type="spellEnd"/>
      <w:r>
        <w:t xml:space="preserve"> </w:t>
      </w:r>
      <w:proofErr w:type="spellStart"/>
      <w:r>
        <w:t>the</w:t>
      </w:r>
      <w:proofErr w:type="spellEnd"/>
      <w:r>
        <w:t xml:space="preserve"> </w:t>
      </w:r>
      <w:proofErr w:type="spellStart"/>
      <w:r>
        <w:t>country</w:t>
      </w:r>
      <w:proofErr w:type="spellEnd"/>
      <w:r>
        <w:t xml:space="preserve"> </w:t>
      </w:r>
      <w:proofErr w:type="spellStart"/>
      <w:r>
        <w:t>where</w:t>
      </w:r>
      <w:proofErr w:type="spellEnd"/>
      <w:r>
        <w:t xml:space="preserve"> </w:t>
      </w:r>
      <w:proofErr w:type="spellStart"/>
      <w:r>
        <w:t>they</w:t>
      </w:r>
      <w:proofErr w:type="spellEnd"/>
      <w:r>
        <w:t xml:space="preserve"> are </w:t>
      </w:r>
      <w:proofErr w:type="spellStart"/>
      <w:r>
        <w:t>registered</w:t>
      </w:r>
      <w:proofErr w:type="spellEnd"/>
      <w:r>
        <w:t xml:space="preserve">, </w:t>
      </w:r>
      <w:proofErr w:type="spellStart"/>
      <w:r>
        <w:t>by</w:t>
      </w:r>
      <w:proofErr w:type="spellEnd"/>
      <w:r>
        <w:t xml:space="preserve"> a </w:t>
      </w:r>
      <w:proofErr w:type="spellStart"/>
      <w:r>
        <w:t>notary</w:t>
      </w:r>
      <w:proofErr w:type="spellEnd"/>
      <w:r>
        <w:t xml:space="preserve">, </w:t>
      </w:r>
      <w:proofErr w:type="spellStart"/>
      <w:r>
        <w:t>or</w:t>
      </w:r>
      <w:proofErr w:type="spellEnd"/>
      <w:r>
        <w:t xml:space="preserve"> </w:t>
      </w:r>
      <w:proofErr w:type="spellStart"/>
      <w:r>
        <w:t>by</w:t>
      </w:r>
      <w:proofErr w:type="spellEnd"/>
      <w:r>
        <w:t xml:space="preserve"> a </w:t>
      </w:r>
      <w:proofErr w:type="spellStart"/>
      <w:r>
        <w:t>competent</w:t>
      </w:r>
      <w:proofErr w:type="spellEnd"/>
      <w:r>
        <w:t xml:space="preserve"> </w:t>
      </w:r>
      <w:proofErr w:type="spellStart"/>
      <w:r>
        <w:t>professional</w:t>
      </w:r>
      <w:proofErr w:type="spellEnd"/>
      <w:r>
        <w:t xml:space="preserve"> </w:t>
      </w:r>
      <w:proofErr w:type="spellStart"/>
      <w:r>
        <w:t>or</w:t>
      </w:r>
      <w:proofErr w:type="spellEnd"/>
      <w:r>
        <w:t xml:space="preserve"> </w:t>
      </w:r>
      <w:proofErr w:type="spellStart"/>
      <w:r>
        <w:t>trade</w:t>
      </w:r>
      <w:proofErr w:type="spellEnd"/>
      <w:r>
        <w:t xml:space="preserve"> </w:t>
      </w:r>
      <w:proofErr w:type="spellStart"/>
      <w:r>
        <w:t>organization</w:t>
      </w:r>
      <w:proofErr w:type="spellEnd"/>
      <w:r>
        <w:t>.</w:t>
      </w:r>
    </w:p>
    <w:p w:rsidR="002E2FB8" w:rsidRDefault="002E2FB8" w:rsidP="002E2FB8">
      <w:pPr>
        <w:tabs>
          <w:tab w:val="left" w:pos="501"/>
        </w:tabs>
        <w:ind w:firstLine="499"/>
        <w:jc w:val="both"/>
      </w:pPr>
      <w:r>
        <w:t xml:space="preserve">3.11. </w:t>
      </w:r>
      <w:proofErr w:type="spellStart"/>
      <w:r>
        <w:t>Documents</w:t>
      </w:r>
      <w:proofErr w:type="spellEnd"/>
      <w:r>
        <w:t xml:space="preserve"> </w:t>
      </w:r>
      <w:proofErr w:type="spellStart"/>
      <w:r>
        <w:t>proving</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exclusion</w:t>
      </w:r>
      <w:proofErr w:type="spellEnd"/>
      <w:r>
        <w:t xml:space="preserve"> </w:t>
      </w:r>
      <w:proofErr w:type="spellStart"/>
      <w:r>
        <w:t>of</w:t>
      </w:r>
      <w:proofErr w:type="spellEnd"/>
      <w:r>
        <w:t xml:space="preserve"> </w:t>
      </w:r>
      <w:proofErr w:type="spellStart"/>
      <w:r>
        <w:t>suppliers</w:t>
      </w:r>
      <w:proofErr w:type="spellEnd"/>
      <w:r>
        <w:t xml:space="preserve"> </w:t>
      </w:r>
      <w:proofErr w:type="spellStart"/>
      <w:r>
        <w:t>from</w:t>
      </w:r>
      <w:proofErr w:type="spellEnd"/>
      <w:r>
        <w:t xml:space="preserve"> </w:t>
      </w:r>
      <w:proofErr w:type="spellStart"/>
      <w:r>
        <w:t>foreign</w:t>
      </w:r>
      <w:proofErr w:type="spellEnd"/>
      <w:r>
        <w:t xml:space="preserve"> </w:t>
      </w:r>
      <w:proofErr w:type="spellStart"/>
      <w:r>
        <w:t>countries</w:t>
      </w:r>
      <w:proofErr w:type="spellEnd"/>
      <w:r>
        <w:t xml:space="preserve"> </w:t>
      </w:r>
      <w:proofErr w:type="spellStart"/>
      <w:r>
        <w:t>shall</w:t>
      </w:r>
      <w:proofErr w:type="spellEnd"/>
      <w:r>
        <w:t xml:space="preserve"> be </w:t>
      </w:r>
      <w:proofErr w:type="spellStart"/>
      <w:r>
        <w:t>legalized</w:t>
      </w:r>
      <w:proofErr w:type="spellEnd"/>
      <w:r>
        <w:t xml:space="preserve"> </w:t>
      </w:r>
      <w:proofErr w:type="spellStart"/>
      <w:r>
        <w:t>in</w:t>
      </w:r>
      <w:proofErr w:type="spellEnd"/>
      <w:r>
        <w:t xml:space="preserve">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Lithuania </w:t>
      </w:r>
      <w:proofErr w:type="spellStart"/>
      <w:r>
        <w:t>Government</w:t>
      </w:r>
      <w:proofErr w:type="spellEnd"/>
      <w:r>
        <w:t xml:space="preserve"> </w:t>
      </w:r>
      <w:proofErr w:type="spellStart"/>
      <w:r>
        <w:t>Resolution</w:t>
      </w:r>
      <w:proofErr w:type="spellEnd"/>
      <w:r>
        <w:t xml:space="preserve"> </w:t>
      </w:r>
      <w:proofErr w:type="spellStart"/>
      <w:r>
        <w:t>No</w:t>
      </w:r>
      <w:proofErr w:type="spellEnd"/>
      <w:r>
        <w:t xml:space="preserve">. 1079 </w:t>
      </w:r>
      <w:proofErr w:type="spellStart"/>
      <w:r>
        <w:t>of</w:t>
      </w:r>
      <w:proofErr w:type="spellEnd"/>
      <w:r>
        <w:t xml:space="preserve"> 30 </w:t>
      </w:r>
      <w:proofErr w:type="spellStart"/>
      <w:r>
        <w:t>October</w:t>
      </w:r>
      <w:proofErr w:type="spellEnd"/>
      <w:r>
        <w:t xml:space="preserve"> 2006 “</w:t>
      </w:r>
      <w:proofErr w:type="spellStart"/>
      <w:r>
        <w:t>On</w:t>
      </w:r>
      <w:proofErr w:type="spellEnd"/>
      <w:r>
        <w:t xml:space="preserve"> </w:t>
      </w:r>
      <w:proofErr w:type="spellStart"/>
      <w:r>
        <w:t>the</w:t>
      </w:r>
      <w:proofErr w:type="spellEnd"/>
      <w:r>
        <w:t xml:space="preserve"> </w:t>
      </w:r>
      <w:proofErr w:type="spellStart"/>
      <w:r>
        <w:t>Procedure</w:t>
      </w:r>
      <w:proofErr w:type="spellEnd"/>
      <w:r>
        <w:t xml:space="preserve"> </w:t>
      </w:r>
      <w:proofErr w:type="spellStart"/>
      <w:r>
        <w:t>for</w:t>
      </w:r>
      <w:proofErr w:type="spellEnd"/>
      <w:r>
        <w:t xml:space="preserve"> </w:t>
      </w:r>
      <w:proofErr w:type="spellStart"/>
      <w:r>
        <w:t>Legalization</w:t>
      </w:r>
      <w:proofErr w:type="spellEnd"/>
      <w:r>
        <w:t xml:space="preserve"> </w:t>
      </w:r>
      <w:proofErr w:type="spellStart"/>
      <w:r>
        <w:t>of</w:t>
      </w:r>
      <w:proofErr w:type="spellEnd"/>
      <w:r>
        <w:t xml:space="preserve"> </w:t>
      </w:r>
      <w:proofErr w:type="spellStart"/>
      <w:r>
        <w:t>Documents</w:t>
      </w:r>
      <w:proofErr w:type="spellEnd"/>
      <w:r>
        <w:t xml:space="preserve"> </w:t>
      </w:r>
      <w:proofErr w:type="spellStart"/>
      <w:r>
        <w:t>and</w:t>
      </w:r>
      <w:proofErr w:type="spellEnd"/>
      <w:r>
        <w:t xml:space="preserve"> </w:t>
      </w:r>
      <w:proofErr w:type="spellStart"/>
      <w:r>
        <w:t>Certification</w:t>
      </w:r>
      <w:proofErr w:type="spellEnd"/>
      <w:r>
        <w:t xml:space="preserve"> </w:t>
      </w:r>
      <w:proofErr w:type="spellStart"/>
      <w:r>
        <w:t>by</w:t>
      </w:r>
      <w:proofErr w:type="spellEnd"/>
      <w:r>
        <w:t xml:space="preserve"> </w:t>
      </w:r>
      <w:proofErr w:type="spellStart"/>
      <w:r>
        <w:t>Apostille</w:t>
      </w:r>
      <w:proofErr w:type="spellEnd"/>
      <w:r>
        <w:t xml:space="preserve">” </w:t>
      </w:r>
      <w:proofErr w:type="spellStart"/>
      <w:r>
        <w:t>and</w:t>
      </w:r>
      <w:proofErr w:type="spellEnd"/>
      <w:r>
        <w:t xml:space="preserve"> </w:t>
      </w:r>
      <w:proofErr w:type="spellStart"/>
      <w:r>
        <w:t>the</w:t>
      </w:r>
      <w:proofErr w:type="spellEnd"/>
      <w:r>
        <w:t xml:space="preserve"> </w:t>
      </w:r>
      <w:proofErr w:type="spellStart"/>
      <w:r>
        <w:t>Hague</w:t>
      </w:r>
      <w:proofErr w:type="spellEnd"/>
      <w:r>
        <w:t xml:space="preserve"> </w:t>
      </w:r>
      <w:proofErr w:type="spellStart"/>
      <w:r>
        <w:t>Convention</w:t>
      </w:r>
      <w:proofErr w:type="spellEnd"/>
      <w:r>
        <w:t xml:space="preserve"> </w:t>
      </w:r>
      <w:proofErr w:type="spellStart"/>
      <w:r>
        <w:t>of</w:t>
      </w:r>
      <w:proofErr w:type="spellEnd"/>
      <w:r>
        <w:t xml:space="preserve"> 5 </w:t>
      </w:r>
      <w:proofErr w:type="spellStart"/>
      <w:r>
        <w:t>October</w:t>
      </w:r>
      <w:proofErr w:type="spellEnd"/>
      <w:r>
        <w:t xml:space="preserve"> 1961 </w:t>
      </w:r>
      <w:proofErr w:type="spellStart"/>
      <w:r>
        <w:t>on</w:t>
      </w:r>
      <w:proofErr w:type="spellEnd"/>
      <w:r>
        <w:t xml:space="preserve"> </w:t>
      </w:r>
      <w:proofErr w:type="spellStart"/>
      <w:r>
        <w:t>the</w:t>
      </w:r>
      <w:proofErr w:type="spellEnd"/>
      <w:r>
        <w:t xml:space="preserve"> </w:t>
      </w:r>
      <w:proofErr w:type="spellStart"/>
      <w:r>
        <w:t>Abolition</w:t>
      </w:r>
      <w:proofErr w:type="spellEnd"/>
      <w:r>
        <w:t xml:space="preserve"> </w:t>
      </w:r>
      <w:proofErr w:type="spellStart"/>
      <w:r>
        <w:t>of</w:t>
      </w:r>
      <w:proofErr w:type="spellEnd"/>
      <w:r>
        <w:t xml:space="preserve"> </w:t>
      </w:r>
      <w:proofErr w:type="spellStart"/>
      <w:r>
        <w:t>the</w:t>
      </w:r>
      <w:proofErr w:type="spellEnd"/>
      <w:r>
        <w:t xml:space="preserve"> </w:t>
      </w:r>
      <w:proofErr w:type="spellStart"/>
      <w:r>
        <w:t>Requirement</w:t>
      </w:r>
      <w:proofErr w:type="spellEnd"/>
      <w:r>
        <w:t xml:space="preserve"> </w:t>
      </w:r>
      <w:proofErr w:type="spellStart"/>
      <w:r>
        <w:t>of</w:t>
      </w:r>
      <w:proofErr w:type="spellEnd"/>
      <w:r>
        <w:t xml:space="preserve"> </w:t>
      </w:r>
      <w:proofErr w:type="spellStart"/>
      <w:r>
        <w:t>Legalization</w:t>
      </w:r>
      <w:proofErr w:type="spellEnd"/>
      <w:r>
        <w:t xml:space="preserve"> </w:t>
      </w:r>
      <w:proofErr w:type="spellStart"/>
      <w:r>
        <w:t>for</w:t>
      </w:r>
      <w:proofErr w:type="spellEnd"/>
      <w:r>
        <w:t xml:space="preserve"> </w:t>
      </w:r>
      <w:proofErr w:type="spellStart"/>
      <w:r>
        <w:t>Foreign</w:t>
      </w:r>
      <w:proofErr w:type="spellEnd"/>
      <w:r>
        <w:t xml:space="preserve"> </w:t>
      </w:r>
      <w:proofErr w:type="spellStart"/>
      <w:r>
        <w:t>Public</w:t>
      </w:r>
      <w:proofErr w:type="spellEnd"/>
      <w:r>
        <w:t xml:space="preserve"> </w:t>
      </w:r>
      <w:proofErr w:type="spellStart"/>
      <w:r>
        <w:t>Documents</w:t>
      </w:r>
      <w:proofErr w:type="spellEnd"/>
      <w:r>
        <w:t>.</w:t>
      </w:r>
    </w:p>
    <w:p w:rsidR="002E2FB8" w:rsidRDefault="002E2FB8" w:rsidP="002E2FB8">
      <w:pPr>
        <w:tabs>
          <w:tab w:val="left" w:pos="501"/>
        </w:tabs>
        <w:ind w:firstLine="499"/>
        <w:jc w:val="both"/>
      </w:pPr>
      <w:r>
        <w:t xml:space="preserve">3.12. </w:t>
      </w:r>
      <w:proofErr w:type="spellStart"/>
      <w:r>
        <w:t>By</w:t>
      </w:r>
      <w:proofErr w:type="spellEnd"/>
      <w:r>
        <w:t xml:space="preserve"> </w:t>
      </w:r>
      <w:proofErr w:type="spellStart"/>
      <w:r>
        <w:t>submitting</w:t>
      </w:r>
      <w:proofErr w:type="spellEnd"/>
      <w:r>
        <w:t xml:space="preserve"> </w:t>
      </w:r>
      <w:proofErr w:type="spellStart"/>
      <w:r>
        <w:t>digital</w:t>
      </w:r>
      <w:proofErr w:type="spellEnd"/>
      <w:r>
        <w:t xml:space="preserve"> </w:t>
      </w:r>
      <w:proofErr w:type="spellStart"/>
      <w:r>
        <w:t>copies</w:t>
      </w:r>
      <w:proofErr w:type="spellEnd"/>
      <w:r>
        <w:t xml:space="preserve"> </w:t>
      </w:r>
      <w:proofErr w:type="spellStart"/>
      <w:r>
        <w:t>of</w:t>
      </w:r>
      <w:proofErr w:type="spellEnd"/>
      <w:r>
        <w:t xml:space="preserve"> </w:t>
      </w:r>
      <w:proofErr w:type="spellStart"/>
      <w:r>
        <w:t>the</w:t>
      </w:r>
      <w:proofErr w:type="spellEnd"/>
      <w:r>
        <w:t xml:space="preserve"> </w:t>
      </w:r>
      <w:proofErr w:type="spellStart"/>
      <w:r>
        <w:t>relevant</w:t>
      </w:r>
      <w:proofErr w:type="spellEnd"/>
      <w:r>
        <w:t xml:space="preserve"> </w:t>
      </w:r>
      <w:proofErr w:type="spellStart"/>
      <w:r>
        <w:t>documents</w:t>
      </w:r>
      <w:proofErr w:type="spellEnd"/>
      <w:r>
        <w:t xml:space="preserve"> </w:t>
      </w:r>
      <w:proofErr w:type="spellStart"/>
      <w:r>
        <w:t>and</w:t>
      </w:r>
      <w:proofErr w:type="spellEnd"/>
      <w:r>
        <w:t xml:space="preserve"> </w:t>
      </w:r>
      <w:proofErr w:type="spellStart"/>
      <w:r>
        <w:t>signing</w:t>
      </w:r>
      <w:proofErr w:type="spellEnd"/>
      <w:r>
        <w:t xml:space="preserve"> </w:t>
      </w:r>
      <w:proofErr w:type="spellStart"/>
      <w:r>
        <w:t>the</w:t>
      </w:r>
      <w:proofErr w:type="spellEnd"/>
      <w:r>
        <w:t xml:space="preserve"> </w:t>
      </w:r>
      <w:proofErr w:type="spellStart"/>
      <w:r>
        <w:t>offer</w:t>
      </w:r>
      <w:proofErr w:type="spellEnd"/>
      <w:r>
        <w:t xml:space="preserve"> </w:t>
      </w:r>
      <w:proofErr w:type="spellStart"/>
      <w:r>
        <w:t>with</w:t>
      </w:r>
      <w:proofErr w:type="spellEnd"/>
      <w:r>
        <w:t xml:space="preserve"> a </w:t>
      </w:r>
      <w:proofErr w:type="spellStart"/>
      <w:r>
        <w:t>secure</w:t>
      </w:r>
      <w:proofErr w:type="spellEnd"/>
      <w:r>
        <w:t xml:space="preserve"> </w:t>
      </w:r>
      <w:proofErr w:type="spellStart"/>
      <w:r>
        <w:t>electronic</w:t>
      </w:r>
      <w:proofErr w:type="spellEnd"/>
      <w:r>
        <w:t xml:space="preserve"> </w:t>
      </w:r>
      <w:proofErr w:type="spellStart"/>
      <w:r>
        <w:t>signature</w:t>
      </w:r>
      <w:proofErr w:type="spellEnd"/>
      <w:r>
        <w:t xml:space="preserve"> </w:t>
      </w:r>
      <w:proofErr w:type="spellStart"/>
      <w:r>
        <w:t>confirmed</w:t>
      </w:r>
      <w:proofErr w:type="spellEnd"/>
      <w:r>
        <w:t xml:space="preserve"> </w:t>
      </w:r>
      <w:proofErr w:type="spellStart"/>
      <w:r>
        <w:t>by</w:t>
      </w:r>
      <w:proofErr w:type="spellEnd"/>
      <w:r>
        <w:t xml:space="preserve"> a </w:t>
      </w:r>
      <w:proofErr w:type="spellStart"/>
      <w:r>
        <w:t>valid</w:t>
      </w:r>
      <w:proofErr w:type="spellEnd"/>
      <w:r>
        <w:t xml:space="preserve"> </w:t>
      </w:r>
      <w:proofErr w:type="spellStart"/>
      <w:r>
        <w:t>qualified</w:t>
      </w:r>
      <w:proofErr w:type="spellEnd"/>
      <w:r>
        <w:t xml:space="preserve"> </w:t>
      </w:r>
      <w:proofErr w:type="spellStart"/>
      <w:r>
        <w:t>certificate</w:t>
      </w:r>
      <w:proofErr w:type="spellEnd"/>
      <w:r>
        <w:t xml:space="preserve">, </w:t>
      </w:r>
      <w:proofErr w:type="spellStart"/>
      <w:r>
        <w:t>the</w:t>
      </w:r>
      <w:proofErr w:type="spellEnd"/>
      <w:r>
        <w:t xml:space="preserve"> </w:t>
      </w:r>
      <w:proofErr w:type="spellStart"/>
      <w:r>
        <w:t>supplier’s</w:t>
      </w:r>
      <w:proofErr w:type="spellEnd"/>
      <w:r>
        <w:t xml:space="preserve"> </w:t>
      </w:r>
      <w:proofErr w:type="spellStart"/>
      <w:r>
        <w:t>head</w:t>
      </w:r>
      <w:proofErr w:type="spellEnd"/>
      <w:r>
        <w:t xml:space="preserve"> </w:t>
      </w:r>
      <w:proofErr w:type="spellStart"/>
      <w:r>
        <w:t>or</w:t>
      </w:r>
      <w:proofErr w:type="spellEnd"/>
      <w:r>
        <w:t xml:space="preserve"> </w:t>
      </w:r>
      <w:proofErr w:type="spellStart"/>
      <w:r>
        <w:t>authorized</w:t>
      </w:r>
      <w:proofErr w:type="spellEnd"/>
      <w:r>
        <w:t xml:space="preserve"> </w:t>
      </w:r>
      <w:proofErr w:type="spellStart"/>
      <w:r>
        <w:t>person</w:t>
      </w:r>
      <w:proofErr w:type="spellEnd"/>
      <w:r>
        <w:t xml:space="preserve"> </w:t>
      </w:r>
      <w:proofErr w:type="spellStart"/>
      <w:r>
        <w:t>declares</w:t>
      </w:r>
      <w:proofErr w:type="spellEnd"/>
      <w:r>
        <w:t xml:space="preserve"> </w:t>
      </w:r>
      <w:proofErr w:type="spellStart"/>
      <w:r>
        <w:t>that</w:t>
      </w:r>
      <w:proofErr w:type="spellEnd"/>
      <w:r>
        <w:t xml:space="preserve"> </w:t>
      </w:r>
      <w:proofErr w:type="spellStart"/>
      <w:r>
        <w:t>the</w:t>
      </w:r>
      <w:proofErr w:type="spellEnd"/>
      <w:r>
        <w:t xml:space="preserve"> </w:t>
      </w:r>
      <w:proofErr w:type="spellStart"/>
      <w:r>
        <w:t>copies</w:t>
      </w:r>
      <w:proofErr w:type="spellEnd"/>
      <w:r>
        <w:t xml:space="preserve"> are </w:t>
      </w:r>
      <w:proofErr w:type="spellStart"/>
      <w:r>
        <w:t>true</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reserves</w:t>
      </w:r>
      <w:proofErr w:type="spellEnd"/>
      <w:r>
        <w:t xml:space="preserve"> </w:t>
      </w:r>
      <w:proofErr w:type="spellStart"/>
      <w:r>
        <w:t>the</w:t>
      </w:r>
      <w:proofErr w:type="spellEnd"/>
      <w:r>
        <w:t xml:space="preserve"> </w:t>
      </w:r>
      <w:proofErr w:type="spellStart"/>
      <w:r>
        <w:t>right</w:t>
      </w:r>
      <w:proofErr w:type="spellEnd"/>
      <w:r>
        <w:t xml:space="preserve"> to </w:t>
      </w:r>
      <w:proofErr w:type="spellStart"/>
      <w:r>
        <w:t>request</w:t>
      </w:r>
      <w:proofErr w:type="spellEnd"/>
      <w:r>
        <w:t xml:space="preserve"> </w:t>
      </w:r>
      <w:proofErr w:type="spellStart"/>
      <w:r>
        <w:t>original</w:t>
      </w:r>
      <w:proofErr w:type="spellEnd"/>
      <w:r>
        <w:t xml:space="preserve"> </w:t>
      </w:r>
      <w:proofErr w:type="spellStart"/>
      <w:r>
        <w:t>documents</w:t>
      </w:r>
      <w:proofErr w:type="spellEnd"/>
      <w:r>
        <w:t>.</w:t>
      </w:r>
    </w:p>
    <w:p w:rsidR="002E2FB8" w:rsidRDefault="002E2FB8" w:rsidP="002E2FB8">
      <w:pPr>
        <w:tabs>
          <w:tab w:val="left" w:pos="501"/>
        </w:tabs>
        <w:ind w:firstLine="499"/>
        <w:jc w:val="both"/>
      </w:pPr>
      <w:r>
        <w:t xml:space="preserve">3.13. </w:t>
      </w:r>
      <w:proofErr w:type="spellStart"/>
      <w:r>
        <w:t>If</w:t>
      </w:r>
      <w:proofErr w:type="spellEnd"/>
      <w:r>
        <w:t xml:space="preserve"> </w:t>
      </w:r>
      <w:proofErr w:type="spellStart"/>
      <w:r>
        <w:t>the</w:t>
      </w:r>
      <w:proofErr w:type="spellEnd"/>
      <w:r>
        <w:t xml:space="preserve"> </w:t>
      </w:r>
      <w:proofErr w:type="spellStart"/>
      <w:r>
        <w:t>supplier’s</w:t>
      </w:r>
      <w:proofErr w:type="spellEnd"/>
      <w:r>
        <w:t xml:space="preserve"> </w:t>
      </w:r>
      <w:proofErr w:type="spellStart"/>
      <w:r>
        <w:t>qualification</w:t>
      </w:r>
      <w:proofErr w:type="spellEnd"/>
      <w:r>
        <w:t xml:space="preserve"> </w:t>
      </w:r>
      <w:proofErr w:type="spellStart"/>
      <w:r>
        <w:t>regarding</w:t>
      </w:r>
      <w:proofErr w:type="spellEnd"/>
      <w:r>
        <w:t xml:space="preserve"> </w:t>
      </w:r>
      <w:proofErr w:type="spellStart"/>
      <w:r>
        <w:t>the</w:t>
      </w:r>
      <w:proofErr w:type="spellEnd"/>
      <w:r>
        <w:t xml:space="preserve"> </w:t>
      </w:r>
      <w:proofErr w:type="spellStart"/>
      <w:r>
        <w:t>right</w:t>
      </w:r>
      <w:proofErr w:type="spellEnd"/>
      <w:r>
        <w:t xml:space="preserve"> to </w:t>
      </w:r>
      <w:proofErr w:type="spellStart"/>
      <w:r>
        <w:t>engage</w:t>
      </w:r>
      <w:proofErr w:type="spellEnd"/>
      <w:r>
        <w:t xml:space="preserve"> </w:t>
      </w:r>
      <w:proofErr w:type="spellStart"/>
      <w:r>
        <w:t>in</w:t>
      </w:r>
      <w:proofErr w:type="spellEnd"/>
      <w:r>
        <w:t xml:space="preserve"> </w:t>
      </w:r>
      <w:proofErr w:type="spellStart"/>
      <w:r>
        <w:t>the</w:t>
      </w:r>
      <w:proofErr w:type="spellEnd"/>
      <w:r>
        <w:t xml:space="preserve"> </w:t>
      </w:r>
      <w:proofErr w:type="spellStart"/>
      <w:r>
        <w:t>relevant</w:t>
      </w:r>
      <w:proofErr w:type="spellEnd"/>
      <w:r>
        <w:t xml:space="preserve"> </w:t>
      </w:r>
      <w:proofErr w:type="spellStart"/>
      <w:r>
        <w:t>activity</w:t>
      </w:r>
      <w:proofErr w:type="spellEnd"/>
      <w:r>
        <w:t xml:space="preserve"> </w:t>
      </w:r>
      <w:proofErr w:type="spellStart"/>
      <w:r>
        <w:t>has</w:t>
      </w:r>
      <w:proofErr w:type="spellEnd"/>
      <w:r>
        <w:t xml:space="preserve"> </w:t>
      </w:r>
      <w:proofErr w:type="spellStart"/>
      <w:r>
        <w:t>not</w:t>
      </w:r>
      <w:proofErr w:type="spellEnd"/>
      <w:r>
        <w:t xml:space="preserve"> </w:t>
      </w:r>
      <w:proofErr w:type="spellStart"/>
      <w:r>
        <w:t>been</w:t>
      </w:r>
      <w:proofErr w:type="spellEnd"/>
      <w:r>
        <w:t xml:space="preserve"> </w:t>
      </w:r>
      <w:proofErr w:type="spellStart"/>
      <w:r>
        <w:t>verified</w:t>
      </w:r>
      <w:proofErr w:type="spellEnd"/>
      <w:r>
        <w:t xml:space="preserve"> </w:t>
      </w:r>
      <w:proofErr w:type="spellStart"/>
      <w:r>
        <w:t>or</w:t>
      </w:r>
      <w:proofErr w:type="spellEnd"/>
      <w:r>
        <w:t xml:space="preserve"> </w:t>
      </w:r>
      <w:proofErr w:type="spellStart"/>
      <w:r>
        <w:t>has</w:t>
      </w:r>
      <w:proofErr w:type="spellEnd"/>
      <w:r>
        <w:t xml:space="preserve"> </w:t>
      </w:r>
      <w:proofErr w:type="spellStart"/>
      <w:r>
        <w:t>been</w:t>
      </w:r>
      <w:proofErr w:type="spellEnd"/>
      <w:r>
        <w:t xml:space="preserve"> </w:t>
      </w:r>
      <w:proofErr w:type="spellStart"/>
      <w:r>
        <w:t>partially</w:t>
      </w:r>
      <w:proofErr w:type="spellEnd"/>
      <w:r>
        <w:t xml:space="preserve"> </w:t>
      </w:r>
      <w:proofErr w:type="spellStart"/>
      <w:r>
        <w:t>verified</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undertakes</w:t>
      </w:r>
      <w:proofErr w:type="spellEnd"/>
      <w:r>
        <w:t xml:space="preserve"> to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that</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will</w:t>
      </w:r>
      <w:proofErr w:type="spellEnd"/>
      <w:r>
        <w:t xml:space="preserve"> be </w:t>
      </w:r>
      <w:proofErr w:type="spellStart"/>
      <w:r>
        <w:t>performed</w:t>
      </w:r>
      <w:proofErr w:type="spellEnd"/>
      <w:r>
        <w:t xml:space="preserve"> </w:t>
      </w:r>
      <w:proofErr w:type="spellStart"/>
      <w:r>
        <w:t>only</w:t>
      </w:r>
      <w:proofErr w:type="spellEnd"/>
      <w:r>
        <w:t xml:space="preserve"> </w:t>
      </w:r>
      <w:proofErr w:type="spellStart"/>
      <w:r>
        <w:t>by</w:t>
      </w:r>
      <w:proofErr w:type="spellEnd"/>
      <w:r>
        <w:t xml:space="preserve"> </w:t>
      </w:r>
      <w:proofErr w:type="spellStart"/>
      <w:r>
        <w:t>persons</w:t>
      </w:r>
      <w:proofErr w:type="spellEnd"/>
      <w:r>
        <w:t xml:space="preserve"> </w:t>
      </w:r>
      <w:proofErr w:type="spellStart"/>
      <w:r>
        <w:t>with</w:t>
      </w:r>
      <w:proofErr w:type="spellEnd"/>
      <w:r>
        <w:t xml:space="preserve"> </w:t>
      </w:r>
      <w:proofErr w:type="spellStart"/>
      <w:r>
        <w:t>the</w:t>
      </w:r>
      <w:proofErr w:type="spellEnd"/>
      <w:r>
        <w:t xml:space="preserve"> </w:t>
      </w:r>
      <w:proofErr w:type="spellStart"/>
      <w:r>
        <w:t>relevant</w:t>
      </w:r>
      <w:proofErr w:type="spellEnd"/>
      <w:r>
        <w:t xml:space="preserve"> </w:t>
      </w:r>
      <w:proofErr w:type="spellStart"/>
      <w:r>
        <w:t>right</w:t>
      </w:r>
      <w:proofErr w:type="spellEnd"/>
      <w:r>
        <w:t>.</w:t>
      </w:r>
    </w:p>
    <w:p w:rsidR="002E2FB8" w:rsidRPr="002E2FB8" w:rsidRDefault="002E2FB8" w:rsidP="002E2FB8">
      <w:pPr>
        <w:pStyle w:val="NormalWeb"/>
        <w:jc w:val="center"/>
      </w:pPr>
      <w:r w:rsidRPr="002E2FB8">
        <w:rPr>
          <w:b/>
          <w:bCs/>
        </w:rPr>
        <w:t>4. PARTICIPATION OF GROUPS OF ECONOMIC OPERATORS IN PROCUREMENT PROCEDURES</w:t>
      </w:r>
    </w:p>
    <w:p w:rsidR="002E2FB8" w:rsidRDefault="002E2FB8" w:rsidP="00B33093">
      <w:pPr>
        <w:ind w:firstLine="720"/>
        <w:jc w:val="both"/>
        <w:rPr>
          <w:lang w:val="en-US" w:eastAsia="en-US"/>
        </w:rPr>
      </w:pPr>
      <w:r w:rsidRPr="002E2FB8">
        <w:rPr>
          <w:lang w:val="en-US" w:eastAsia="en-US"/>
        </w:rPr>
        <w:t>4.1. A group of economic operators may submit a proposal. If a group of economic operators participates in the procurement based on a joint activity agreement, it shall submi</w:t>
      </w:r>
      <w:r>
        <w:rPr>
          <w:lang w:val="en-US" w:eastAsia="en-US"/>
        </w:rPr>
        <w:t>t the joint activity agreement.</w:t>
      </w:r>
    </w:p>
    <w:p w:rsidR="002E2FB8" w:rsidRDefault="002E2FB8" w:rsidP="00B33093">
      <w:pPr>
        <w:ind w:firstLine="720"/>
        <w:jc w:val="both"/>
        <w:rPr>
          <w:lang w:val="en-US" w:eastAsia="en-US"/>
        </w:rPr>
      </w:pPr>
      <w:r w:rsidRPr="002E2FB8">
        <w:rPr>
          <w:lang w:val="en-US" w:eastAsia="en-US"/>
        </w:rPr>
        <w:t xml:space="preserve">4.2. The joint activity agreement must specify the obligations of each party to the agreement in performing the intended procurement contract with the contracting authority, and indicate which participant in the agreement is authorized to submit the proposal on behalf of the participants of the joint activity agreement, and, if the procurement is won, to sign the procurement contract with the contracting authority, issue VAT invoices for payments (payments will be made only to one of the partners of the joint activity agreement), and sign documents related to the execution of the procurement contract (authorized participant). </w:t>
      </w:r>
      <w:r w:rsidRPr="002E2FB8">
        <w:rPr>
          <w:b/>
          <w:lang w:val="en-US" w:eastAsia="en-US"/>
        </w:rPr>
        <w:t>The joint activity agreement must also ensure the joint and several liability of all its parties for failure to fulfill obligations to the contracting authority (regardless of their contribution under the joint activity agreement).</w:t>
      </w:r>
    </w:p>
    <w:p w:rsidR="002E2FB8" w:rsidRPr="002E2FB8" w:rsidRDefault="002E2FB8" w:rsidP="00B33093">
      <w:pPr>
        <w:ind w:firstLine="720"/>
        <w:jc w:val="both"/>
        <w:rPr>
          <w:lang w:val="en-US" w:eastAsia="en-US"/>
        </w:rPr>
      </w:pPr>
      <w:r w:rsidRPr="002E2FB8">
        <w:rPr>
          <w:lang w:val="en-US" w:eastAsia="en-US"/>
        </w:rPr>
        <w:t>4.3. The contracting authority does not require that the group of economic operators submitting the best proposal and invited to conclude the procurement contract acquire a specific legal form.</w:t>
      </w:r>
    </w:p>
    <w:p w:rsidR="002E2FB8" w:rsidRDefault="002E2FB8" w:rsidP="002E2FB8">
      <w:pPr>
        <w:pStyle w:val="NormalWeb"/>
        <w:jc w:val="center"/>
      </w:pPr>
      <w:r>
        <w:rPr>
          <w:rStyle w:val="Strong"/>
        </w:rPr>
        <w:t>5. GENERAL REQUIREMENTS FOR PREPARING PROPOSALS</w:t>
      </w:r>
    </w:p>
    <w:p w:rsidR="002E2FB8" w:rsidRDefault="002E2FB8" w:rsidP="002E2FB8">
      <w:pPr>
        <w:pStyle w:val="NormalWeb"/>
        <w:spacing w:before="0" w:beforeAutospacing="0" w:after="0" w:afterAutospacing="0"/>
        <w:ind w:firstLine="720"/>
        <w:jc w:val="both"/>
      </w:pPr>
      <w:r>
        <w:lastRenderedPageBreak/>
        <w:t>5.1. By submitting a proposal, the supplier agrees to these procurement conditions and confirms acceptance of the procurement documents as a single, indivisible document, agrees to all provisions of the procurement documents, and confirms that the information provided in the proposal is accurate and includes everything necessary for proper fulfillment of the procurement contract.</w:t>
      </w:r>
    </w:p>
    <w:p w:rsidR="002E2FB8" w:rsidRDefault="002E2FB8" w:rsidP="002E2FB8">
      <w:pPr>
        <w:pStyle w:val="NormalWeb"/>
        <w:spacing w:before="0" w:beforeAutospacing="0" w:after="0" w:afterAutospacing="0"/>
        <w:ind w:firstLine="720"/>
        <w:jc w:val="both"/>
      </w:pPr>
      <w:r>
        <w:t>5.2. Expenses incurred by participants in preparing and submitting proposals are non-refundable, and the contracting authority shall not be liable under any circumstances for these costs regardless of the outcome of the procurement procedure.</w:t>
      </w:r>
    </w:p>
    <w:p w:rsidR="002E2FB8" w:rsidRDefault="002E2FB8" w:rsidP="002E2FB8">
      <w:pPr>
        <w:pStyle w:val="NormalWeb"/>
        <w:spacing w:before="0" w:beforeAutospacing="0" w:after="0" w:afterAutospacing="0"/>
        <w:ind w:firstLine="720"/>
        <w:jc w:val="both"/>
      </w:pPr>
      <w:r>
        <w:t>5.3. The contracting authority shall consider that all suppliers submitting proposals are familiar with the laws of the Republic of Lithuania regulating public procurement, contract conclusion and execution, and other legal acts whose provisions may affect any relationships arising from or related to these procurement procedures between the contracting authority and suppliers.</w:t>
      </w:r>
    </w:p>
    <w:p w:rsidR="002E2FB8" w:rsidRDefault="002E2FB8" w:rsidP="002E2FB8">
      <w:pPr>
        <w:pStyle w:val="NormalWeb"/>
        <w:spacing w:before="0" w:beforeAutospacing="0" w:after="0" w:afterAutospacing="0"/>
        <w:ind w:firstLine="720"/>
        <w:jc w:val="both"/>
      </w:pPr>
      <w:r>
        <w:t>5.4. By submitting its proposal, the supplier declares and guarantees that it has acquainted itself with all provisions of these procurement documents.</w:t>
      </w:r>
    </w:p>
    <w:p w:rsidR="002E2FB8" w:rsidRDefault="002E2FB8" w:rsidP="002E2FB8">
      <w:pPr>
        <w:pStyle w:val="NormalWeb"/>
        <w:spacing w:before="0" w:beforeAutospacing="0" w:after="0" w:afterAutospacing="0"/>
        <w:ind w:firstLine="720"/>
        <w:jc w:val="both"/>
      </w:pPr>
      <w:r>
        <w:t xml:space="preserve">5.5. The proposal </w:t>
      </w:r>
      <w:r w:rsidRPr="002E2FB8">
        <w:rPr>
          <w:b/>
        </w:rPr>
        <w:t>must be</w:t>
      </w:r>
      <w:r>
        <w:t xml:space="preserve"> submitted electronically using the </w:t>
      </w:r>
      <w:r w:rsidRPr="002E2FB8">
        <w:rPr>
          <w:b/>
        </w:rPr>
        <w:t>CVP IS</w:t>
      </w:r>
      <w:r>
        <w:t xml:space="preserve"> system. The electronic proposal must be signed by the supplier or its authorized person with a secure electronic signature that complies with legal requirements. Proposals submitted in sealed envelopes in paper form will not be accepted or evaluated. Only suppliers registered in CVP IS at </w:t>
      </w:r>
      <w:hyperlink r:id="rId10" w:tgtFrame="_new" w:history="1">
        <w:r>
          <w:rPr>
            <w:rStyle w:val="Hyperlink"/>
          </w:rPr>
          <w:t>https://www.viesiejipirkimai.lt</w:t>
        </w:r>
      </w:hyperlink>
      <w:r>
        <w:t xml:space="preserve"> may submit proposals electronically.</w:t>
      </w:r>
    </w:p>
    <w:p w:rsidR="002E2FB8" w:rsidRDefault="002E2FB8" w:rsidP="002E2FB8">
      <w:pPr>
        <w:pStyle w:val="NormalWeb"/>
        <w:spacing w:before="0" w:beforeAutospacing="0" w:after="0" w:afterAutospacing="0"/>
        <w:ind w:firstLine="720"/>
        <w:jc w:val="both"/>
      </w:pPr>
      <w:r>
        <w:t xml:space="preserve">5.6. All documents submitted with the proposal </w:t>
      </w:r>
      <w:r w:rsidRPr="002E2FB8">
        <w:rPr>
          <w:b/>
        </w:rPr>
        <w:t>must be in electronic form</w:t>
      </w:r>
      <w:r>
        <w:t>, either created directly by electronic means or submitted as scanned digital copies (e.g., joint activity agreements, etc.). Submitted documents or scanned copies must be accessible in non-discriminatory, widely used data file formats (e.g., PDF, JPG, DOC, etc.). Upon submission of document copies, the contracting authority reserves the right to request original documents if authenticity is in doubt.</w:t>
      </w:r>
    </w:p>
    <w:p w:rsidR="002E2FB8" w:rsidRDefault="002E2FB8" w:rsidP="002E2FB8">
      <w:pPr>
        <w:pStyle w:val="NormalWeb"/>
        <w:spacing w:before="0" w:beforeAutospacing="0" w:after="0" w:afterAutospacing="0"/>
        <w:ind w:firstLine="720"/>
        <w:jc w:val="both"/>
      </w:pPr>
      <w:r>
        <w:t>5.7. A supplier may submit only one proposal—either individually or as a member of a group of economic operators; alternative proposals will not be accepted or evaluated. If a supplier or group member submits more than one variant or alternative proposals, all such proposals will be rejected.</w:t>
      </w:r>
    </w:p>
    <w:p w:rsidR="002E2FB8" w:rsidRDefault="002E2FB8" w:rsidP="002E2FB8">
      <w:pPr>
        <w:pStyle w:val="NormalWeb"/>
        <w:spacing w:before="0" w:beforeAutospacing="0" w:after="0" w:afterAutospacing="0"/>
        <w:ind w:firstLine="720"/>
        <w:jc w:val="both"/>
      </w:pPr>
      <w:r>
        <w:t xml:space="preserve">5.8. The supplier’s proposal, documents proving the absence of grounds for exclusion, qualification documents, and other documents submitted in the proposal </w:t>
      </w:r>
      <w:r w:rsidR="002B5AE9">
        <w:t>can be in English or Lithuanian</w:t>
      </w:r>
      <w:r>
        <w:t>. If the relevant documents are issued in a language other than Lithuanian, a properly certified translation into Lithuanian must be provided. A proper translation is considered one signed by the translator (supplier or translation agency employee) and/or stamped by the translation agency or supplier (if applicable) (scanned documents submitted electronically).</w:t>
      </w:r>
    </w:p>
    <w:p w:rsidR="002E2FB8" w:rsidRDefault="002E2FB8" w:rsidP="002E2FB8">
      <w:pPr>
        <w:pStyle w:val="NormalWeb"/>
        <w:spacing w:before="0" w:beforeAutospacing="0" w:after="0" w:afterAutospacing="0"/>
        <w:ind w:firstLine="720"/>
        <w:jc w:val="both"/>
      </w:pPr>
      <w:r>
        <w:t>5.9. The proposal shall consist of the complete set of documents submitted electronically via CVP IS:</w:t>
      </w:r>
    </w:p>
    <w:p w:rsidR="002E2FB8" w:rsidRDefault="002E2FB8" w:rsidP="002E2FB8">
      <w:pPr>
        <w:pStyle w:val="NormalWeb"/>
        <w:spacing w:before="0" w:beforeAutospacing="0" w:after="0" w:afterAutospacing="0"/>
        <w:ind w:firstLine="720"/>
        <w:jc w:val="both"/>
      </w:pPr>
      <w:r>
        <w:t xml:space="preserve">5.9.1. The supplier’s initial proposal prepared according to the proposal form in Annex 1 to the procurement conditions. Service prices in both the initial and </w:t>
      </w:r>
      <w:r w:rsidRPr="002E2FB8">
        <w:rPr>
          <w:b/>
        </w:rPr>
        <w:t>final proposals must be stated in euros, rounded to two decimal places</w:t>
      </w:r>
      <w:r>
        <w:t xml:space="preserve">. The price must include VAT, other taxes, and all expenses necessary for proper contract execution. If the supplier is not a VAT payer, this must be indicated in the proposal, stating the legal basis. </w:t>
      </w:r>
      <w:r w:rsidRPr="002E2FB8">
        <w:rPr>
          <w:b/>
        </w:rPr>
        <w:t>Proposals will be evaluated in euros (including VAT).</w:t>
      </w:r>
      <w:r>
        <w:t xml:space="preserve"> If the price is stated in foreign currency, it will be converted to euros according to the indicative exchange rate published by the European Central Bank on the last day of the proposal submission period, or, if not published by the ECB, according to the indicative rate set and published by the Bank of Lithuania on that day;</w:t>
      </w:r>
    </w:p>
    <w:p w:rsidR="002E2FB8" w:rsidRDefault="002E2FB8" w:rsidP="002E2FB8">
      <w:pPr>
        <w:pStyle w:val="NormalWeb"/>
        <w:spacing w:before="0" w:beforeAutospacing="0" w:after="0" w:afterAutospacing="0"/>
        <w:ind w:firstLine="720"/>
        <w:jc w:val="both"/>
      </w:pPr>
      <w:r>
        <w:t xml:space="preserve">5.9.2. The proposal must specify which parts of the information are </w:t>
      </w:r>
      <w:r w:rsidRPr="002E2FB8">
        <w:rPr>
          <w:b/>
        </w:rPr>
        <w:t>confidential</w:t>
      </w:r>
      <w:r>
        <w:t>. Suppliers indicating confidential information must comply with the requirements of Article 20 of the Public Procurement Law. If no such information is indicated, all information in the proposal will be considered non-confidential;</w:t>
      </w:r>
    </w:p>
    <w:p w:rsidR="002E2FB8" w:rsidRDefault="002E2FB8" w:rsidP="002E2FB8">
      <w:pPr>
        <w:pStyle w:val="NormalWeb"/>
        <w:spacing w:before="0" w:beforeAutospacing="0" w:after="0" w:afterAutospacing="0"/>
        <w:ind w:firstLine="720"/>
        <w:jc w:val="both"/>
      </w:pPr>
      <w:r>
        <w:lastRenderedPageBreak/>
        <w:t>5.9.3. The proposal must specify which subcontractors the supplier intends to engage, if any, and for what portion of the contract;</w:t>
      </w:r>
    </w:p>
    <w:p w:rsidR="002E2FB8" w:rsidRDefault="002E2FB8" w:rsidP="002E2FB8">
      <w:pPr>
        <w:pStyle w:val="NormalWeb"/>
        <w:spacing w:before="0" w:beforeAutospacing="0" w:after="0" w:afterAutospacing="0"/>
        <w:ind w:firstLine="720"/>
        <w:jc w:val="both"/>
      </w:pPr>
      <w:r>
        <w:t>5.9.4. Documents confirming compliance with the requirements for suppliers;</w:t>
      </w:r>
    </w:p>
    <w:p w:rsidR="002E2FB8" w:rsidRDefault="002E2FB8" w:rsidP="002E2FB8">
      <w:pPr>
        <w:pStyle w:val="NormalWeb"/>
        <w:spacing w:before="0" w:beforeAutospacing="0" w:after="0" w:afterAutospacing="0"/>
        <w:ind w:firstLine="720"/>
        <w:jc w:val="both"/>
      </w:pPr>
      <w:r>
        <w:t>5.9.5. A digital copy of the joint activity agreement (if participating as a group of economic operators);</w:t>
      </w:r>
    </w:p>
    <w:p w:rsidR="002E2FB8" w:rsidRDefault="002E2FB8" w:rsidP="002E2FB8">
      <w:pPr>
        <w:pStyle w:val="NormalWeb"/>
        <w:spacing w:before="0" w:beforeAutospacing="0" w:after="0" w:afterAutospacing="0"/>
        <w:ind w:firstLine="720"/>
        <w:jc w:val="both"/>
      </w:pPr>
      <w:r>
        <w:t>5.9.6. A digital copy of the power of attorney or other document (e.g., job description) granting the right to sign the supplier’s proposal (applicable if the proposal is signed electronically by an authorized person other than the company’s head);</w:t>
      </w:r>
    </w:p>
    <w:p w:rsidR="002E2FB8" w:rsidRDefault="002E2FB8" w:rsidP="002E2FB8">
      <w:pPr>
        <w:pStyle w:val="NormalWeb"/>
        <w:spacing w:before="0" w:beforeAutospacing="0" w:after="0" w:afterAutospacing="0"/>
        <w:ind w:firstLine="720"/>
        <w:jc w:val="both"/>
      </w:pPr>
      <w:r>
        <w:t>5.9.7. Other information, examples, and/or documents requested in the procurement conditions.</w:t>
      </w:r>
    </w:p>
    <w:p w:rsidR="002E2FB8" w:rsidRDefault="002E2FB8" w:rsidP="002E2FB8">
      <w:pPr>
        <w:pStyle w:val="NormalWeb"/>
        <w:spacing w:before="0" w:beforeAutospacing="0" w:after="0" w:afterAutospacing="0"/>
        <w:ind w:firstLine="720"/>
        <w:jc w:val="both"/>
      </w:pPr>
      <w:r>
        <w:t>5.10. Only valid documents shall be submitted.</w:t>
      </w:r>
    </w:p>
    <w:p w:rsidR="002E2FB8" w:rsidRPr="002E2FB8" w:rsidRDefault="002E2FB8" w:rsidP="002E2FB8">
      <w:pPr>
        <w:pStyle w:val="NormalWeb"/>
        <w:jc w:val="center"/>
      </w:pPr>
      <w:r w:rsidRPr="002E2FB8">
        <w:rPr>
          <w:b/>
          <w:bCs/>
        </w:rPr>
        <w:t>6. VALIDITY OF PROPOSALS</w:t>
      </w:r>
    </w:p>
    <w:p w:rsidR="002E2FB8" w:rsidRDefault="002E2FB8" w:rsidP="002E2FB8">
      <w:pPr>
        <w:spacing w:before="100" w:beforeAutospacing="1" w:after="100" w:afterAutospacing="1"/>
        <w:ind w:firstLine="720"/>
        <w:jc w:val="both"/>
        <w:rPr>
          <w:lang w:val="en-US" w:eastAsia="en-US"/>
        </w:rPr>
      </w:pPr>
      <w:r w:rsidRPr="002E2FB8">
        <w:rPr>
          <w:lang w:val="en-US" w:eastAsia="en-US"/>
        </w:rPr>
        <w:t>6.1. The proposal must specify its validity period. The proposal must be valid for no less than 90 days from the final deadline for submitting proposals. If the validity period is not specified in the proposal, it shall be considered valid for the period set forth in the procurement conditions.</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t>7. DEADLINES AND PROCEDURE FOR SUBMITTING PROPOSALS</w:t>
      </w:r>
    </w:p>
    <w:p w:rsidR="00EC59D8" w:rsidRDefault="00EC59D8" w:rsidP="00EC59D8">
      <w:pPr>
        <w:ind w:firstLine="720"/>
        <w:jc w:val="both"/>
        <w:rPr>
          <w:lang w:val="en-US" w:eastAsia="en-US"/>
        </w:rPr>
      </w:pPr>
      <w:r w:rsidRPr="00EC59D8">
        <w:rPr>
          <w:lang w:val="en-US" w:eastAsia="en-US"/>
        </w:rPr>
        <w:t xml:space="preserve">7.1. The initial proposal must be submitted electronically via the CVP IS system by </w:t>
      </w:r>
      <w:r w:rsidR="004E0F31">
        <w:rPr>
          <w:b/>
          <w:highlight w:val="yellow"/>
          <w:lang w:val="en-US" w:eastAsia="en-US"/>
        </w:rPr>
        <w:t>15:00 P.</w:t>
      </w:r>
      <w:r w:rsidRPr="00EC59D8">
        <w:rPr>
          <w:b/>
          <w:highlight w:val="yellow"/>
          <w:lang w:val="en-US" w:eastAsia="en-US"/>
        </w:rPr>
        <w:t>M on August 8, 2025 (Lithuanian time).</w:t>
      </w:r>
    </w:p>
    <w:p w:rsidR="00EC59D8" w:rsidRDefault="00EC59D8" w:rsidP="00EC59D8">
      <w:pPr>
        <w:ind w:firstLine="720"/>
        <w:jc w:val="both"/>
        <w:rPr>
          <w:lang w:val="en-US" w:eastAsia="en-US"/>
        </w:rPr>
      </w:pPr>
      <w:r w:rsidRPr="00EC59D8">
        <w:rPr>
          <w:lang w:val="en-US" w:eastAsia="en-US"/>
        </w:rPr>
        <w:t>7.2. The Commission (Organizer) is not responsible for any disruptions or unforeseen events affecting the CVP IS system administered by the Public Procurement Office, which may cause proposals not to be received or to be submitted late. Suppliers are therefore advised to prepare their proposals well in advance to allow sufficient time fo</w:t>
      </w:r>
      <w:r>
        <w:rPr>
          <w:lang w:val="en-US" w:eastAsia="en-US"/>
        </w:rPr>
        <w:t>r timely and proper submission.</w:t>
      </w:r>
    </w:p>
    <w:p w:rsidR="00EC59D8" w:rsidRDefault="00EC59D8" w:rsidP="00EC59D8">
      <w:pPr>
        <w:ind w:firstLine="720"/>
        <w:jc w:val="both"/>
        <w:rPr>
          <w:lang w:val="en-US" w:eastAsia="en-US"/>
        </w:rPr>
      </w:pPr>
      <w:r w:rsidRPr="00EC59D8">
        <w:rPr>
          <w:lang w:val="en-US" w:eastAsia="en-US"/>
        </w:rPr>
        <w:t>7.3. The Commission (Organizer) has the right to extend the deadline for submitting proposals. Any new deadline will be annou</w:t>
      </w:r>
      <w:r>
        <w:rPr>
          <w:lang w:val="en-US" w:eastAsia="en-US"/>
        </w:rPr>
        <w:t>nced through the CVP IS system.</w:t>
      </w:r>
    </w:p>
    <w:p w:rsidR="00EC59D8" w:rsidRPr="00EC59D8" w:rsidRDefault="00EC59D8" w:rsidP="00EC59D8">
      <w:pPr>
        <w:ind w:firstLine="720"/>
        <w:jc w:val="both"/>
        <w:rPr>
          <w:lang w:val="en-US" w:eastAsia="en-US"/>
        </w:rPr>
      </w:pPr>
      <w:r w:rsidRPr="00EC59D8">
        <w:rPr>
          <w:lang w:val="en-US" w:eastAsia="en-US"/>
        </w:rPr>
        <w:t>7.4. Until the deadline for initial proposal submission, the supplier has the right to modify or withdraw their proposal. To withdraw or modify a proposal, the supplier must click “Withdraw proposal” in the proposal window in the CVP IS system. To resubmit a withdrawn or modified proposal, the supplier must submit it anew. Changes or withdrawal notifications submitted after this deadline will not be considered valid.</w:t>
      </w:r>
    </w:p>
    <w:p w:rsidR="00EC59D8" w:rsidRPr="00EC59D8" w:rsidRDefault="00EC59D8" w:rsidP="00EC59D8">
      <w:pPr>
        <w:pStyle w:val="NormalWeb"/>
        <w:jc w:val="center"/>
      </w:pPr>
      <w:r w:rsidRPr="00EC59D8">
        <w:rPr>
          <w:b/>
          <w:bCs/>
        </w:rPr>
        <w:t>8. ENCRYPTION OF PROPOSALS</w:t>
      </w:r>
    </w:p>
    <w:p w:rsidR="00EC59D8" w:rsidRDefault="00EC59D8" w:rsidP="00EC59D8">
      <w:pPr>
        <w:ind w:firstLine="720"/>
        <w:jc w:val="both"/>
        <w:rPr>
          <w:lang w:val="en-US" w:eastAsia="en-US"/>
        </w:rPr>
      </w:pPr>
      <w:r w:rsidRPr="00EC59D8">
        <w:rPr>
          <w:lang w:val="en-US" w:eastAsia="en-US"/>
        </w:rPr>
        <w:t>8.1. The supplier’s initial proposal may be encrypted. A supplier who decides to sub</w:t>
      </w:r>
      <w:r>
        <w:rPr>
          <w:lang w:val="en-US" w:eastAsia="en-US"/>
        </w:rPr>
        <w:t>mit an encrypted proposal must:</w:t>
      </w:r>
    </w:p>
    <w:p w:rsidR="00EC59D8" w:rsidRDefault="00EC59D8" w:rsidP="00EC59D8">
      <w:pPr>
        <w:ind w:firstLine="720"/>
        <w:jc w:val="both"/>
        <w:rPr>
          <w:lang w:val="en-US" w:eastAsia="en-US"/>
        </w:rPr>
      </w:pPr>
      <w:r w:rsidRPr="00EC59D8">
        <w:rPr>
          <w:lang w:val="en-US" w:eastAsia="en-US"/>
        </w:rPr>
        <w:t xml:space="preserve">8.1.1. </w:t>
      </w:r>
      <w:r w:rsidRPr="004E0F31">
        <w:rPr>
          <w:highlight w:val="yellow"/>
          <w:lang w:val="en-US" w:eastAsia="en-US"/>
        </w:rPr>
        <w:t xml:space="preserve">By the deadline for </w:t>
      </w:r>
      <w:r w:rsidR="004E0F31" w:rsidRPr="004E0F31">
        <w:rPr>
          <w:highlight w:val="yellow"/>
          <w:lang w:val="en-US" w:eastAsia="en-US"/>
        </w:rPr>
        <w:t>proposal submission (by 15:00 P.M.</w:t>
      </w:r>
      <w:r w:rsidRPr="004E0F31">
        <w:rPr>
          <w:highlight w:val="yellow"/>
          <w:lang w:val="en-US" w:eastAsia="en-US"/>
        </w:rPr>
        <w:t xml:space="preserve"> on August 8, 2025)</w:t>
      </w:r>
      <w:r w:rsidRPr="00EC59D8">
        <w:rPr>
          <w:lang w:val="en-US" w:eastAsia="en-US"/>
        </w:rPr>
        <w:t xml:space="preserve"> submit the encrypted proposal using the CVP IS tools (either the entire proposal or the proposal document containing the price is encrypted). Instructions on how to encrypt the proposa</w:t>
      </w:r>
      <w:r>
        <w:rPr>
          <w:lang w:val="en-US" w:eastAsia="en-US"/>
        </w:rPr>
        <w:t>l are available on the website.</w:t>
      </w:r>
    </w:p>
    <w:p w:rsidR="00EC59D8" w:rsidRDefault="00EC59D8" w:rsidP="00EC59D8">
      <w:pPr>
        <w:ind w:firstLine="720"/>
        <w:jc w:val="both"/>
        <w:rPr>
          <w:lang w:val="en-US" w:eastAsia="en-US"/>
        </w:rPr>
      </w:pPr>
      <w:r w:rsidRPr="00EC59D8">
        <w:rPr>
          <w:lang w:val="en-US" w:eastAsia="en-US"/>
        </w:rPr>
        <w:t xml:space="preserve">8.1.2. </w:t>
      </w:r>
      <w:r w:rsidRPr="004E0F31">
        <w:rPr>
          <w:highlight w:val="yellow"/>
          <w:lang w:val="en-US" w:eastAsia="en-US"/>
        </w:rPr>
        <w:t>By the start of the e</w:t>
      </w:r>
      <w:r w:rsidR="004E0F31" w:rsidRPr="004E0F31">
        <w:rPr>
          <w:highlight w:val="yellow"/>
          <w:lang w:val="en-US" w:eastAsia="en-US"/>
        </w:rPr>
        <w:t>nvelope opening procedure (by 15:45 P.M.</w:t>
      </w:r>
      <w:r w:rsidRPr="004E0F31">
        <w:rPr>
          <w:highlight w:val="yellow"/>
          <w:lang w:val="en-US" w:eastAsia="en-US"/>
        </w:rPr>
        <w:t xml:space="preserve"> on August 8, 2025)</w:t>
      </w:r>
      <w:r w:rsidRPr="00EC59D8">
        <w:rPr>
          <w:lang w:val="en-US" w:eastAsia="en-US"/>
        </w:rPr>
        <w:t xml:space="preserve"> submit the password via CVP IS messaging that will allow the contracting authority to decrypt the submitted proposal. If there are technical issues with CVP IS preventing the supplier from submitting the password via the messaging system, the supplier has the right to provide the password alternatively by official email, fax, or in writing to the contracting authority. In such a case, the supplier should be proactive and </w:t>
      </w:r>
      <w:r w:rsidRPr="00EC59D8">
        <w:rPr>
          <w:lang w:val="en-US" w:eastAsia="en-US"/>
        </w:rPr>
        <w:lastRenderedPageBreak/>
        <w:t>ensure the password reaches the recipient on time (for example, by contacting the contracting authority via its official phone or by other means).</w:t>
      </w:r>
    </w:p>
    <w:p w:rsidR="00EC59D8" w:rsidRPr="00EC59D8" w:rsidRDefault="00EC59D8" w:rsidP="00EC59D8">
      <w:pPr>
        <w:ind w:firstLine="720"/>
        <w:jc w:val="both"/>
        <w:rPr>
          <w:lang w:val="en-US" w:eastAsia="en-US"/>
        </w:rPr>
      </w:pPr>
      <w:r w:rsidRPr="00EC59D8">
        <w:rPr>
          <w:lang w:val="en-US" w:eastAsia="en-US"/>
        </w:rPr>
        <w:t>8.2. If the supplier encrypts the entire proposal but fails (due to their own fault) to provide the password by the start of the envelope opening procedure (session) or provides an incorrect password that prevents the contracting authority from decrypting the proposal, the proposal shall be considered not submitted and will not be evaluated. If, in this case, the supplier encrypted only the proposal document containing the price, while submitting the other proposal documents unencrypted, the contracting authority will reject the supplier’s proposal as failing to meet the requirements set out in the procurement documents (the supplier did not submit the proposal price).</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t>9. CLARIFICATION AND AMENDMENT OF PROCUREMENT CONDITIONS</w:t>
      </w:r>
    </w:p>
    <w:p w:rsidR="00EC59D8" w:rsidRDefault="00EC59D8" w:rsidP="00EC59D8">
      <w:pPr>
        <w:ind w:firstLine="720"/>
        <w:jc w:val="both"/>
        <w:rPr>
          <w:lang w:val="en-US" w:eastAsia="en-US"/>
        </w:rPr>
      </w:pPr>
      <w:r w:rsidRPr="00EC59D8">
        <w:rPr>
          <w:lang w:val="en-US" w:eastAsia="en-US"/>
        </w:rPr>
        <w:t>9.1. The Committee (Organizer) shall respond to each supplier’s request for clarification of the procurement conditions, provided the request is received no later than 2 working days before the deadline for submi</w:t>
      </w:r>
      <w:r>
        <w:rPr>
          <w:lang w:val="en-US" w:eastAsia="en-US"/>
        </w:rPr>
        <w:t>ssion of procurement proposals.</w:t>
      </w:r>
    </w:p>
    <w:p w:rsidR="00EC59D8" w:rsidRDefault="00EC59D8" w:rsidP="00EC59D8">
      <w:pPr>
        <w:ind w:firstLine="720"/>
        <w:jc w:val="both"/>
        <w:rPr>
          <w:lang w:val="en-US" w:eastAsia="en-US"/>
        </w:rPr>
      </w:pPr>
      <w:r w:rsidRPr="00EC59D8">
        <w:rPr>
          <w:lang w:val="en-US" w:eastAsia="en-US"/>
        </w:rPr>
        <w:t>9.2. The Committee (Organizer) shall reply to the request within a reasonable time from receipt and provide the explanations of the procurement documents in the CVP IS at least 1 working day before the deadline for submission of proposals, without disclosing the identity of the party w</w:t>
      </w:r>
      <w:r>
        <w:rPr>
          <w:lang w:val="en-US" w:eastAsia="en-US"/>
        </w:rPr>
        <w:t>ho requested the clarification.</w:t>
      </w:r>
    </w:p>
    <w:p w:rsidR="00EC59D8" w:rsidRDefault="00EC59D8" w:rsidP="00EC59D8">
      <w:pPr>
        <w:ind w:firstLine="720"/>
        <w:jc w:val="both"/>
        <w:rPr>
          <w:lang w:val="en-US" w:eastAsia="en-US"/>
        </w:rPr>
      </w:pPr>
      <w:r w:rsidRPr="00EC59D8">
        <w:rPr>
          <w:lang w:val="en-US" w:eastAsia="en-US"/>
        </w:rPr>
        <w:t>9.3. Before the proposal submission deadline expires, the Committee (Organizer) may on its own initiative clarify (amend) the procurement conditions. Such clarifications (amendments) shall be published in the CVP IS at least 1 working day before the deadli</w:t>
      </w:r>
      <w:r>
        <w:rPr>
          <w:lang w:val="en-US" w:eastAsia="en-US"/>
        </w:rPr>
        <w:t>ne for submission of proposals.</w:t>
      </w:r>
    </w:p>
    <w:p w:rsidR="00EC59D8" w:rsidRDefault="00EC59D8" w:rsidP="00EC59D8">
      <w:pPr>
        <w:ind w:firstLine="720"/>
        <w:jc w:val="both"/>
        <w:rPr>
          <w:lang w:val="en-US" w:eastAsia="en-US"/>
        </w:rPr>
      </w:pPr>
      <w:r w:rsidRPr="00EC59D8">
        <w:rPr>
          <w:lang w:val="en-US" w:eastAsia="en-US"/>
        </w:rPr>
        <w:t>9.4. If the Committee (Organizer) clarifies (amends) the procurement conditions but cannot provide the clarifications (amendments) so that all suppliers receive them at least 1 working day before the proposal submission deadline, the deadline for submission of proposals shall be extended by at least the delay period for providing su</w:t>
      </w:r>
      <w:r>
        <w:rPr>
          <w:lang w:val="en-US" w:eastAsia="en-US"/>
        </w:rPr>
        <w:t>ch clarifications (amendments).</w:t>
      </w:r>
    </w:p>
    <w:p w:rsidR="00EC59D8" w:rsidRDefault="00EC59D8" w:rsidP="00EC59D8">
      <w:pPr>
        <w:ind w:firstLine="720"/>
        <w:jc w:val="both"/>
        <w:rPr>
          <w:lang w:val="en-US" w:eastAsia="en-US"/>
        </w:rPr>
      </w:pPr>
      <w:r w:rsidRPr="00EC59D8">
        <w:rPr>
          <w:lang w:val="en-US" w:eastAsia="en-US"/>
        </w:rPr>
        <w:t>9.5. If the clarifications or amendments substantially change the requirements set out in the procurement documents regarding the procurement object, the requirements for suppliers, or the requirements for proposal preparation, the proposal submission deadline shall be recalculated starting from the date the clarifications or amend</w:t>
      </w:r>
      <w:r>
        <w:rPr>
          <w:lang w:val="en-US" w:eastAsia="en-US"/>
        </w:rPr>
        <w:t>ments are published via CVP IS.</w:t>
      </w:r>
    </w:p>
    <w:p w:rsidR="00EC59D8" w:rsidRDefault="00EC59D8" w:rsidP="00EC59D8">
      <w:pPr>
        <w:ind w:firstLine="720"/>
        <w:jc w:val="both"/>
        <w:rPr>
          <w:lang w:val="en-US" w:eastAsia="en-US"/>
        </w:rPr>
      </w:pPr>
      <w:r w:rsidRPr="00EC59D8">
        <w:rPr>
          <w:lang w:val="en-US" w:eastAsia="en-US"/>
        </w:rPr>
        <w:t>9.6. Any information, requests for clarification of procurement conditions, clarifications of procurement conditions, notifications, or other correspondence between the Committee (Organizer) and the supplier shall be conducted exclusiv</w:t>
      </w:r>
      <w:r>
        <w:rPr>
          <w:lang w:val="en-US" w:eastAsia="en-US"/>
        </w:rPr>
        <w:t>ely via CVP IS messaging tools.</w:t>
      </w:r>
    </w:p>
    <w:p w:rsidR="00EC59D8" w:rsidRPr="00EC59D8" w:rsidRDefault="00EC59D8" w:rsidP="00EC59D8">
      <w:pPr>
        <w:ind w:firstLine="720"/>
        <w:jc w:val="both"/>
        <w:rPr>
          <w:lang w:val="en-US" w:eastAsia="en-US"/>
        </w:rPr>
      </w:pPr>
      <w:r w:rsidRPr="00EC59D8">
        <w:rPr>
          <w:lang w:val="en-US" w:eastAsia="en-US"/>
        </w:rPr>
        <w:t>9.7. The contracting authority will not hold meetings with suppliers regarding clarifications of the procurement documents.</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t>10. PROCEDURE FOR REVIEWING PROPOSALS RECEIVED BY ELECTRONIC MEANS</w:t>
      </w:r>
    </w:p>
    <w:p w:rsidR="00EC59D8" w:rsidRDefault="00EC59D8" w:rsidP="00EC59D8">
      <w:pPr>
        <w:ind w:firstLine="720"/>
        <w:rPr>
          <w:lang w:val="en-US" w:eastAsia="en-US"/>
        </w:rPr>
      </w:pPr>
      <w:r w:rsidRPr="00EC59D8">
        <w:rPr>
          <w:lang w:val="en-US" w:eastAsia="en-US"/>
        </w:rPr>
        <w:t xml:space="preserve">10.1. The initial review of suppliers’ primary proposals submitted via CVP IS tools—the electronic envelope opening procedure—will take place electronically on </w:t>
      </w:r>
      <w:r w:rsidR="004E0F31">
        <w:rPr>
          <w:b/>
          <w:highlight w:val="yellow"/>
          <w:lang w:val="en-US" w:eastAsia="en-US"/>
        </w:rPr>
        <w:t>August 8, 2025, at 15:45 P.M.</w:t>
      </w:r>
      <w:r w:rsidRPr="00EC59D8">
        <w:rPr>
          <w:lang w:val="en-US" w:eastAsia="en-US"/>
        </w:rPr>
        <w:t xml:space="preserve"> </w:t>
      </w:r>
      <w:bookmarkStart w:id="0" w:name="_GoBack"/>
      <w:bookmarkEnd w:id="0"/>
      <w:r w:rsidRPr="00EC59D8">
        <w:rPr>
          <w:lang w:val="en-US" w:eastAsia="en-US"/>
        </w:rPr>
        <w:t xml:space="preserve">at the Lithuanian Armed Forces Land Forces Headquarters (office No. 127), </w:t>
      </w:r>
      <w:proofErr w:type="spellStart"/>
      <w:r w:rsidRPr="00EC59D8">
        <w:rPr>
          <w:lang w:val="en-US" w:eastAsia="en-US"/>
        </w:rPr>
        <w:t>Viršuliškių</w:t>
      </w:r>
      <w:proofErr w:type="spellEnd"/>
      <w:r w:rsidRPr="00EC59D8">
        <w:rPr>
          <w:lang w:val="en-US" w:eastAsia="en-US"/>
        </w:rPr>
        <w:t xml:space="preserve"> St. 36, LT-</w:t>
      </w:r>
      <w:r>
        <w:rPr>
          <w:lang w:val="en-US" w:eastAsia="en-US"/>
        </w:rPr>
        <w:t>05112 Vilnius.</w:t>
      </w:r>
    </w:p>
    <w:p w:rsidR="00EC59D8" w:rsidRDefault="00EC59D8" w:rsidP="00EC59D8">
      <w:pPr>
        <w:ind w:firstLine="720"/>
        <w:rPr>
          <w:lang w:val="en-US" w:eastAsia="en-US"/>
        </w:rPr>
      </w:pPr>
      <w:r w:rsidRPr="00EC59D8">
        <w:rPr>
          <w:lang w:val="en-US" w:eastAsia="en-US"/>
        </w:rPr>
        <w:t>10.2. Suppliers or their authorized representatives do not participate in the pro</w:t>
      </w:r>
      <w:r>
        <w:rPr>
          <w:lang w:val="en-US" w:eastAsia="en-US"/>
        </w:rPr>
        <w:t>cedure for reviewing proposals.</w:t>
      </w:r>
    </w:p>
    <w:p w:rsidR="00EC59D8" w:rsidRPr="00EC59D8" w:rsidRDefault="00EC59D8" w:rsidP="00EC59D8">
      <w:pPr>
        <w:ind w:firstLine="720"/>
        <w:rPr>
          <w:lang w:val="en-US" w:eastAsia="en-US"/>
        </w:rPr>
      </w:pPr>
      <w:r w:rsidRPr="00EC59D8">
        <w:rPr>
          <w:lang w:val="en-US" w:eastAsia="en-US"/>
        </w:rPr>
        <w:t>10.3. If the price of the proposal expressed in numbers does not correspond to the price stated in words, the price stated in words shall be considered correct.</w:t>
      </w:r>
    </w:p>
    <w:p w:rsidR="00EC59D8" w:rsidRPr="00EC59D8" w:rsidRDefault="00EC59D8" w:rsidP="00EC59D8">
      <w:pPr>
        <w:spacing w:before="100" w:beforeAutospacing="1" w:after="100" w:afterAutospacing="1"/>
        <w:jc w:val="center"/>
        <w:rPr>
          <w:lang w:val="en-US" w:eastAsia="en-US"/>
        </w:rPr>
      </w:pPr>
      <w:r w:rsidRPr="00EC59D8">
        <w:rPr>
          <w:b/>
          <w:bCs/>
          <w:lang w:val="en-US" w:eastAsia="en-US"/>
        </w:rPr>
        <w:lastRenderedPageBreak/>
        <w:t>11. EXAMINATION OF PROPOSALS, NEGOTIATION PROCEDURE, AND REASONS FOR REJECTION</w:t>
      </w:r>
    </w:p>
    <w:p w:rsidR="00EC59D8" w:rsidRDefault="00EC59D8" w:rsidP="00EC59D8">
      <w:pPr>
        <w:ind w:firstLine="720"/>
        <w:jc w:val="both"/>
        <w:rPr>
          <w:lang w:val="en-US" w:eastAsia="en-US"/>
        </w:rPr>
      </w:pPr>
      <w:r w:rsidRPr="00EC59D8">
        <w:rPr>
          <w:lang w:val="en-US" w:eastAsia="en-US"/>
        </w:rPr>
        <w:t>11.1. The proposals submitted for the procurement are examined and evaluated by the Commission (Organizer). Proposals are reviewed and evaluated without the participation of representatives of the suppliers who submitted the proposals. Observers are not invited to the Commission’s (Organizer’s) evaluation sessions.</w:t>
      </w:r>
    </w:p>
    <w:p w:rsidR="00EC59D8" w:rsidRDefault="00EC59D8" w:rsidP="00EC59D8">
      <w:pPr>
        <w:ind w:firstLine="720"/>
        <w:jc w:val="both"/>
        <w:rPr>
          <w:lang w:val="en-US" w:eastAsia="en-US"/>
        </w:rPr>
      </w:pPr>
      <w:r w:rsidRPr="00EC59D8">
        <w:rPr>
          <w:lang w:val="en-US" w:eastAsia="en-US"/>
        </w:rPr>
        <w:t>11.2. The Commission (Organizer) examines and evaluates the participants’ pro</w:t>
      </w:r>
      <w:r>
        <w:rPr>
          <w:lang w:val="en-US" w:eastAsia="en-US"/>
        </w:rPr>
        <w:t>posals in the following stages:</w:t>
      </w:r>
    </w:p>
    <w:p w:rsidR="00EC59D8" w:rsidRDefault="00EC59D8" w:rsidP="00EC59D8">
      <w:pPr>
        <w:ind w:firstLine="720"/>
        <w:jc w:val="both"/>
        <w:rPr>
          <w:lang w:val="en-US" w:eastAsia="en-US"/>
        </w:rPr>
      </w:pPr>
      <w:r w:rsidRPr="00EC59D8">
        <w:rPr>
          <w:lang w:val="en-US" w:eastAsia="en-US"/>
        </w:rPr>
        <w:t xml:space="preserve">11.2.1. </w:t>
      </w:r>
      <w:proofErr w:type="gramStart"/>
      <w:r w:rsidRPr="00EC59D8">
        <w:rPr>
          <w:lang w:val="en-US" w:eastAsia="en-US"/>
        </w:rPr>
        <w:t>checks</w:t>
      </w:r>
      <w:proofErr w:type="gramEnd"/>
      <w:r w:rsidRPr="00EC59D8">
        <w:rPr>
          <w:lang w:val="en-US" w:eastAsia="en-US"/>
        </w:rPr>
        <w:t xml:space="preserve"> the supplier</w:t>
      </w:r>
      <w:r>
        <w:rPr>
          <w:lang w:val="en-US" w:eastAsia="en-US"/>
        </w:rPr>
        <w:t>s’ submitted initial proposals;</w:t>
      </w:r>
    </w:p>
    <w:p w:rsidR="00EC59D8" w:rsidRDefault="00EC59D8" w:rsidP="00EC59D8">
      <w:pPr>
        <w:tabs>
          <w:tab w:val="left" w:pos="567"/>
          <w:tab w:val="left" w:pos="1134"/>
          <w:tab w:val="left" w:pos="1418"/>
        </w:tabs>
        <w:ind w:firstLine="720"/>
        <w:jc w:val="both"/>
        <w:rPr>
          <w:lang w:val="en-US" w:eastAsia="en-US"/>
        </w:rPr>
      </w:pPr>
      <w:r>
        <w:rPr>
          <w:lang w:val="en-US" w:eastAsia="en-US"/>
        </w:rPr>
        <w:t>11.2.2</w:t>
      </w:r>
      <w:proofErr w:type="gramStart"/>
      <w:r>
        <w:rPr>
          <w:lang w:val="en-US" w:eastAsia="en-US"/>
        </w:rPr>
        <w:t>.</w:t>
      </w:r>
      <w:r w:rsidRPr="00EC59D8">
        <w:rPr>
          <w:lang w:val="en-US" w:eastAsia="en-US"/>
        </w:rPr>
        <w:t>conducts</w:t>
      </w:r>
      <w:proofErr w:type="gramEnd"/>
      <w:r w:rsidRPr="00EC59D8">
        <w:rPr>
          <w:lang w:val="en-US" w:eastAsia="en-US"/>
        </w:rPr>
        <w:t xml:space="preserve"> negotiations with supplier</w:t>
      </w:r>
      <w:r>
        <w:rPr>
          <w:lang w:val="en-US" w:eastAsia="en-US"/>
        </w:rPr>
        <w:t>s regarding the offered prices;</w:t>
      </w:r>
    </w:p>
    <w:p w:rsidR="00EC59D8" w:rsidRPr="00EC59D8" w:rsidRDefault="00EC59D8" w:rsidP="00EC59D8">
      <w:pPr>
        <w:tabs>
          <w:tab w:val="left" w:pos="567"/>
          <w:tab w:val="left" w:pos="1134"/>
          <w:tab w:val="left" w:pos="1418"/>
        </w:tabs>
        <w:ind w:firstLine="720"/>
        <w:jc w:val="both"/>
        <w:rPr>
          <w:lang w:val="en-US" w:eastAsia="en-US"/>
        </w:rPr>
      </w:pPr>
      <w:r w:rsidRPr="00EC59D8">
        <w:rPr>
          <w:lang w:val="en-US" w:eastAsia="en-US"/>
        </w:rPr>
        <w:t xml:space="preserve">11.2.3. </w:t>
      </w:r>
      <w:proofErr w:type="gramStart"/>
      <w:r w:rsidRPr="00EC59D8">
        <w:rPr>
          <w:lang w:val="en-US" w:eastAsia="en-US"/>
        </w:rPr>
        <w:t>examines</w:t>
      </w:r>
      <w:proofErr w:type="gramEnd"/>
      <w:r w:rsidRPr="00EC59D8">
        <w:rPr>
          <w:lang w:val="en-US" w:eastAsia="en-US"/>
        </w:rPr>
        <w:t xml:space="preserve"> and evaluates the suppliers’ proposals.</w:t>
      </w:r>
    </w:p>
    <w:p w:rsidR="00EC59D8" w:rsidRDefault="00EC59D8" w:rsidP="00EC59D8">
      <w:pPr>
        <w:ind w:firstLine="720"/>
        <w:jc w:val="both"/>
        <w:rPr>
          <w:lang w:val="en-US" w:eastAsia="en-US"/>
        </w:rPr>
      </w:pPr>
      <w:r w:rsidRPr="00EC59D8">
        <w:rPr>
          <w:lang w:val="en-US" w:eastAsia="en-US"/>
        </w:rPr>
        <w:t>11.3. Documents confirming the supplier’s compliance with the Requirements will be requested only from the potential winner.</w:t>
      </w:r>
    </w:p>
    <w:p w:rsidR="00EC59D8" w:rsidRDefault="00EC59D8" w:rsidP="00EC59D8">
      <w:pPr>
        <w:ind w:firstLine="720"/>
        <w:jc w:val="both"/>
        <w:rPr>
          <w:lang w:val="en-US" w:eastAsia="en-US"/>
        </w:rPr>
      </w:pPr>
      <w:r w:rsidRPr="00EC59D8">
        <w:rPr>
          <w:lang w:val="en-US" w:eastAsia="en-US"/>
        </w:rPr>
        <w:t>11.4. When checking the submitted supplier’s initial proposal, the C</w:t>
      </w:r>
      <w:r>
        <w:rPr>
          <w:lang w:val="en-US" w:eastAsia="en-US"/>
        </w:rPr>
        <w:t>ommission (Organizer) verifies:</w:t>
      </w:r>
    </w:p>
    <w:p w:rsidR="00EC59D8" w:rsidRDefault="00EC59D8" w:rsidP="00EC59D8">
      <w:pPr>
        <w:ind w:firstLine="720"/>
        <w:jc w:val="both"/>
        <w:rPr>
          <w:lang w:val="en-US" w:eastAsia="en-US"/>
        </w:rPr>
      </w:pPr>
      <w:r w:rsidRPr="00EC59D8">
        <w:rPr>
          <w:lang w:val="en-US" w:eastAsia="en-US"/>
        </w:rPr>
        <w:t xml:space="preserve">11.4.1. </w:t>
      </w:r>
      <w:proofErr w:type="gramStart"/>
      <w:r w:rsidRPr="00EC59D8">
        <w:rPr>
          <w:lang w:val="en-US" w:eastAsia="en-US"/>
        </w:rPr>
        <w:t>whether</w:t>
      </w:r>
      <w:proofErr w:type="gramEnd"/>
      <w:r w:rsidRPr="00EC59D8">
        <w:rPr>
          <w:lang w:val="en-US" w:eastAsia="en-US"/>
        </w:rPr>
        <w:t xml:space="preserve"> the proposal is prepared according to the inquiry form provided in Ann</w:t>
      </w:r>
      <w:r>
        <w:rPr>
          <w:lang w:val="en-US" w:eastAsia="en-US"/>
        </w:rPr>
        <w:t>ex 1 of the inquiry conditions;</w:t>
      </w:r>
    </w:p>
    <w:p w:rsidR="00EC59D8" w:rsidRDefault="00EC59D8" w:rsidP="00EC59D8">
      <w:pPr>
        <w:ind w:firstLine="720"/>
        <w:jc w:val="both"/>
        <w:rPr>
          <w:lang w:val="en-US" w:eastAsia="en-US"/>
        </w:rPr>
      </w:pPr>
      <w:r w:rsidRPr="00EC59D8">
        <w:rPr>
          <w:lang w:val="en-US" w:eastAsia="en-US"/>
        </w:rPr>
        <w:t xml:space="preserve">11.4.2. </w:t>
      </w:r>
      <w:proofErr w:type="gramStart"/>
      <w:r w:rsidRPr="00EC59D8">
        <w:rPr>
          <w:lang w:val="en-US" w:eastAsia="en-US"/>
        </w:rPr>
        <w:t>whether</w:t>
      </w:r>
      <w:proofErr w:type="gramEnd"/>
      <w:r w:rsidRPr="00EC59D8">
        <w:rPr>
          <w:lang w:val="en-US" w:eastAsia="en-US"/>
        </w:rPr>
        <w:t xml:space="preserve"> the proposal meets the requirements and conditions set out in the procurement documents (i.e., whether the supplier’s authorization, proposal validity assurance (if required), joint activity agreement, or other documents/data required by procurement </w:t>
      </w:r>
      <w:r>
        <w:rPr>
          <w:lang w:val="en-US" w:eastAsia="en-US"/>
        </w:rPr>
        <w:t>documents are submitted, etc.);</w:t>
      </w:r>
    </w:p>
    <w:p w:rsidR="00EC59D8" w:rsidRDefault="00EC59D8" w:rsidP="00EC59D8">
      <w:pPr>
        <w:ind w:firstLine="720"/>
        <w:jc w:val="both"/>
        <w:rPr>
          <w:lang w:val="en-US" w:eastAsia="en-US"/>
        </w:rPr>
      </w:pPr>
      <w:r w:rsidRPr="00EC59D8">
        <w:rPr>
          <w:lang w:val="en-US" w:eastAsia="en-US"/>
        </w:rPr>
        <w:t xml:space="preserve">11.4.3. </w:t>
      </w:r>
      <w:proofErr w:type="gramStart"/>
      <w:r w:rsidRPr="00EC59D8">
        <w:rPr>
          <w:lang w:val="en-US" w:eastAsia="en-US"/>
        </w:rPr>
        <w:t>whether</w:t>
      </w:r>
      <w:proofErr w:type="gramEnd"/>
      <w:r w:rsidRPr="00EC59D8">
        <w:rPr>
          <w:lang w:val="en-US" w:eastAsia="en-US"/>
        </w:rPr>
        <w:t xml:space="preserve"> the supplier submitted a free-form declaration of compliance with the supplier requir</w:t>
      </w:r>
      <w:r>
        <w:rPr>
          <w:lang w:val="en-US" w:eastAsia="en-US"/>
        </w:rPr>
        <w:t>ements along with the proposal;</w:t>
      </w:r>
    </w:p>
    <w:p w:rsidR="00EC59D8" w:rsidRPr="00EC59D8" w:rsidRDefault="00EC59D8" w:rsidP="002B5AE9">
      <w:pPr>
        <w:ind w:firstLine="720"/>
        <w:jc w:val="both"/>
        <w:rPr>
          <w:lang w:val="en-US" w:eastAsia="en-US"/>
        </w:rPr>
      </w:pPr>
      <w:r w:rsidRPr="00EC59D8">
        <w:rPr>
          <w:lang w:val="en-US" w:eastAsia="en-US"/>
        </w:rPr>
        <w:t xml:space="preserve">11.4.4. whether the proposal meets the requirements set in the technical specification or other procurement document annexes related to the services (if the inquiry conditions require submission of </w:t>
      </w:r>
      <w:r w:rsidR="002B5AE9">
        <w:rPr>
          <w:lang w:val="en-US" w:eastAsia="en-US"/>
        </w:rPr>
        <w:t>services</w:t>
      </w:r>
      <w:r w:rsidRPr="00EC59D8">
        <w:rPr>
          <w:lang w:val="en-US" w:eastAsia="en-US"/>
        </w:rPr>
        <w:t>, technical documents, etc.), and, if necessary, requests clarification of the proposal.</w:t>
      </w:r>
    </w:p>
    <w:p w:rsidR="00EC59D8" w:rsidRPr="00EC59D8" w:rsidRDefault="00EC59D8" w:rsidP="00EC59D8">
      <w:pPr>
        <w:ind w:firstLine="720"/>
        <w:jc w:val="both"/>
        <w:rPr>
          <w:lang w:val="en-US" w:eastAsia="en-US"/>
        </w:rPr>
      </w:pPr>
      <w:r w:rsidRPr="00EC59D8">
        <w:rPr>
          <w:lang w:val="en-US" w:eastAsia="en-US"/>
        </w:rPr>
        <w:t>11.5. If the participant did not submit a free-form declaration of compliance with the supplier requirements together with the proposal, the Commission (Organizer) will request the participant to submit a properly completed and signed declaration within a reasonable period.</w:t>
      </w:r>
    </w:p>
    <w:p w:rsidR="00EC59D8" w:rsidRPr="00EC59D8" w:rsidRDefault="00EC59D8" w:rsidP="00EC59D8">
      <w:pPr>
        <w:ind w:firstLine="720"/>
        <w:jc w:val="both"/>
        <w:rPr>
          <w:lang w:val="en-US" w:eastAsia="en-US"/>
        </w:rPr>
      </w:pPr>
      <w:r w:rsidRPr="00EC59D8">
        <w:rPr>
          <w:lang w:val="en-US" w:eastAsia="en-US"/>
        </w:rPr>
        <w:t>11.6. If the supplier submits documents proving compliance with requirements together with the declaration, the Commission (Organizer) will not evaluate these documents at this procedural stage.</w:t>
      </w:r>
    </w:p>
    <w:p w:rsidR="00EC59D8" w:rsidRPr="00EC59D8" w:rsidRDefault="00EC59D8" w:rsidP="00EC59D8">
      <w:pPr>
        <w:ind w:firstLine="720"/>
        <w:jc w:val="both"/>
        <w:rPr>
          <w:lang w:val="en-US" w:eastAsia="en-US"/>
        </w:rPr>
      </w:pPr>
      <w:r w:rsidRPr="00EC59D8">
        <w:rPr>
          <w:lang w:val="en-US" w:eastAsia="en-US"/>
        </w:rPr>
        <w:t>11.7. If the participant submitted a proposal filled out according to the procurement document requirements and signed declaration of compliance with the supplier requirements, the Commission (Organizer), after evaluating the submitted information, will notify the participant via CVP IS tools about the results of this check within 3 working days.</w:t>
      </w:r>
    </w:p>
    <w:p w:rsidR="00EC59D8" w:rsidRDefault="00EC59D8" w:rsidP="00EC59D8">
      <w:pPr>
        <w:ind w:firstLine="720"/>
        <w:jc w:val="both"/>
        <w:rPr>
          <w:lang w:val="en-US" w:eastAsia="en-US"/>
        </w:rPr>
      </w:pPr>
      <w:r>
        <w:rPr>
          <w:lang w:val="en-US" w:eastAsia="en-US"/>
        </w:rPr>
        <w:t>11.8. Negotiation procedure:</w:t>
      </w:r>
    </w:p>
    <w:p w:rsidR="00C4024A" w:rsidRDefault="00EC59D8" w:rsidP="00EC59D8">
      <w:pPr>
        <w:ind w:firstLine="720"/>
        <w:jc w:val="both"/>
        <w:rPr>
          <w:lang w:val="en-US" w:eastAsia="en-US"/>
        </w:rPr>
      </w:pPr>
      <w:r w:rsidRPr="00EC59D8">
        <w:rPr>
          <w:lang w:val="en-US" w:eastAsia="en-US"/>
        </w:rPr>
        <w:t>11.8.1. Negotiations are conducted with the participants whose initial proposals were not rejected for re</w:t>
      </w:r>
      <w:r w:rsidR="00C4024A">
        <w:rPr>
          <w:lang w:val="en-US" w:eastAsia="en-US"/>
        </w:rPr>
        <w:t>asons specified in point 11.15.</w:t>
      </w:r>
    </w:p>
    <w:p w:rsidR="00C4024A" w:rsidRDefault="00EC59D8" w:rsidP="00EC59D8">
      <w:pPr>
        <w:ind w:firstLine="720"/>
        <w:jc w:val="both"/>
        <w:rPr>
          <w:lang w:val="en-US" w:eastAsia="en-US"/>
        </w:rPr>
      </w:pPr>
      <w:r w:rsidRPr="00EC59D8">
        <w:rPr>
          <w:lang w:val="en-US" w:eastAsia="en-US"/>
        </w:rPr>
        <w:t>11.8.2. Negotiations are conducted only on</w:t>
      </w:r>
      <w:r w:rsidR="002B5AE9">
        <w:rPr>
          <w:lang w:val="en-US" w:eastAsia="en-US"/>
        </w:rPr>
        <w:t>ce regarding the prices of services</w:t>
      </w:r>
      <w:r w:rsidRPr="00EC59D8">
        <w:rPr>
          <w:lang w:val="en-US" w:eastAsia="en-US"/>
        </w:rPr>
        <w:t xml:space="preserve"> in the p</w:t>
      </w:r>
      <w:r w:rsidR="00C4024A">
        <w:rPr>
          <w:lang w:val="en-US" w:eastAsia="en-US"/>
        </w:rPr>
        <w:t>articipants’ initial proposals.</w:t>
      </w:r>
    </w:p>
    <w:p w:rsidR="00C4024A" w:rsidRDefault="00EC59D8" w:rsidP="00EC59D8">
      <w:pPr>
        <w:ind w:firstLine="720"/>
        <w:jc w:val="both"/>
        <w:rPr>
          <w:lang w:val="en-US" w:eastAsia="en-US"/>
        </w:rPr>
      </w:pPr>
      <w:r w:rsidRPr="00EC59D8">
        <w:rPr>
          <w:lang w:val="en-US" w:eastAsia="en-US"/>
        </w:rPr>
        <w:t>11.8.3. Meetings with participants will not be organized during negotiations. Negotiations will be conducted using CVP IS tools, inviting participants to submit their final price proposals by specifyi</w:t>
      </w:r>
      <w:r w:rsidR="00C4024A">
        <w:rPr>
          <w:lang w:val="en-US" w:eastAsia="en-US"/>
        </w:rPr>
        <w:t>ng the deadline for submission.</w:t>
      </w:r>
    </w:p>
    <w:p w:rsidR="00C4024A" w:rsidRDefault="00EC59D8" w:rsidP="00EC59D8">
      <w:pPr>
        <w:ind w:firstLine="720"/>
        <w:jc w:val="both"/>
        <w:rPr>
          <w:lang w:val="en-US" w:eastAsia="en-US"/>
        </w:rPr>
      </w:pPr>
      <w:r w:rsidRPr="00EC59D8">
        <w:rPr>
          <w:lang w:val="en-US" w:eastAsia="en-US"/>
        </w:rPr>
        <w:t>11.8.4. The final proposal must be prepared according to the contracting authority’s final proposal form and submitted via CVP IS t</w:t>
      </w:r>
      <w:r w:rsidR="00C4024A">
        <w:rPr>
          <w:lang w:val="en-US" w:eastAsia="en-US"/>
        </w:rPr>
        <w:t>ools by the specified deadline.</w:t>
      </w:r>
    </w:p>
    <w:p w:rsidR="00EC59D8" w:rsidRPr="00EC59D8" w:rsidRDefault="00EC59D8" w:rsidP="00EC59D8">
      <w:pPr>
        <w:ind w:firstLine="720"/>
        <w:jc w:val="both"/>
        <w:rPr>
          <w:lang w:val="en-US" w:eastAsia="en-US"/>
        </w:rPr>
      </w:pPr>
      <w:r w:rsidRPr="00EC59D8">
        <w:rPr>
          <w:lang w:val="en-US" w:eastAsia="en-US"/>
        </w:rPr>
        <w:lastRenderedPageBreak/>
        <w:t>11.8.5. Information on final price proposals received during negotiations will be recorded in the Commission’s (Organizer’s) protocol.</w:t>
      </w:r>
    </w:p>
    <w:p w:rsidR="00C4024A" w:rsidRDefault="00EC59D8" w:rsidP="00EC59D8">
      <w:pPr>
        <w:ind w:firstLine="720"/>
        <w:jc w:val="both"/>
        <w:rPr>
          <w:lang w:val="en-US" w:eastAsia="en-US"/>
        </w:rPr>
      </w:pPr>
      <w:r w:rsidRPr="00EC59D8">
        <w:rPr>
          <w:lang w:val="en-US" w:eastAsia="en-US"/>
        </w:rPr>
        <w:t>11.9. When further examining and evaluating the participants’ final proposals, the C</w:t>
      </w:r>
      <w:r w:rsidR="00C4024A">
        <w:rPr>
          <w:lang w:val="en-US" w:eastAsia="en-US"/>
        </w:rPr>
        <w:t>ommission (Organizer) verifies:</w:t>
      </w:r>
    </w:p>
    <w:p w:rsidR="00C4024A" w:rsidRDefault="00EC59D8" w:rsidP="00EC59D8">
      <w:pPr>
        <w:ind w:firstLine="720"/>
        <w:jc w:val="both"/>
        <w:rPr>
          <w:lang w:val="en-US" w:eastAsia="en-US"/>
        </w:rPr>
      </w:pPr>
      <w:r w:rsidRPr="00EC59D8">
        <w:rPr>
          <w:lang w:val="en-US" w:eastAsia="en-US"/>
        </w:rPr>
        <w:t xml:space="preserve">11.9.1. </w:t>
      </w:r>
      <w:proofErr w:type="gramStart"/>
      <w:r w:rsidRPr="00EC59D8">
        <w:rPr>
          <w:lang w:val="en-US" w:eastAsia="en-US"/>
        </w:rPr>
        <w:t>whether</w:t>
      </w:r>
      <w:proofErr w:type="gramEnd"/>
      <w:r w:rsidRPr="00EC59D8">
        <w:rPr>
          <w:lang w:val="en-US" w:eastAsia="en-US"/>
        </w:rPr>
        <w:t xml:space="preserve"> the offered final prices are not excessively high and acceptabl</w:t>
      </w:r>
      <w:r w:rsidR="00C4024A">
        <w:rPr>
          <w:lang w:val="en-US" w:eastAsia="en-US"/>
        </w:rPr>
        <w:t>e to the Contracting Authority;</w:t>
      </w:r>
    </w:p>
    <w:p w:rsidR="00C4024A" w:rsidRDefault="00EC59D8" w:rsidP="00EC59D8">
      <w:pPr>
        <w:ind w:firstLine="720"/>
        <w:jc w:val="both"/>
        <w:rPr>
          <w:lang w:val="en-US" w:eastAsia="en-US"/>
        </w:rPr>
      </w:pPr>
      <w:r w:rsidRPr="00EC59D8">
        <w:rPr>
          <w:lang w:val="en-US" w:eastAsia="en-US"/>
        </w:rPr>
        <w:t xml:space="preserve">11.9.2. </w:t>
      </w:r>
      <w:proofErr w:type="gramStart"/>
      <w:r w:rsidRPr="00EC59D8">
        <w:rPr>
          <w:lang w:val="en-US" w:eastAsia="en-US"/>
        </w:rPr>
        <w:t>whether</w:t>
      </w:r>
      <w:proofErr w:type="gramEnd"/>
      <w:r w:rsidRPr="00EC59D8">
        <w:rPr>
          <w:lang w:val="en-US" w:eastAsia="en-US"/>
        </w:rPr>
        <w:t xml:space="preserve"> unusually lo</w:t>
      </w:r>
      <w:r w:rsidR="00C4024A">
        <w:rPr>
          <w:lang w:val="en-US" w:eastAsia="en-US"/>
        </w:rPr>
        <w:t>w prices have not been offered;</w:t>
      </w:r>
    </w:p>
    <w:p w:rsidR="00EC59D8" w:rsidRPr="00EC59D8" w:rsidRDefault="00EC59D8" w:rsidP="00EC59D8">
      <w:pPr>
        <w:ind w:firstLine="720"/>
        <w:jc w:val="both"/>
        <w:rPr>
          <w:lang w:val="en-US" w:eastAsia="en-US"/>
        </w:rPr>
      </w:pPr>
      <w:r w:rsidRPr="00EC59D8">
        <w:rPr>
          <w:lang w:val="en-US" w:eastAsia="en-US"/>
        </w:rPr>
        <w:t xml:space="preserve">11.9.3. </w:t>
      </w:r>
      <w:proofErr w:type="gramStart"/>
      <w:r w:rsidRPr="00EC59D8">
        <w:rPr>
          <w:lang w:val="en-US" w:eastAsia="en-US"/>
        </w:rPr>
        <w:t>whether</w:t>
      </w:r>
      <w:proofErr w:type="gramEnd"/>
      <w:r w:rsidRPr="00EC59D8">
        <w:rPr>
          <w:lang w:val="en-US" w:eastAsia="en-US"/>
        </w:rPr>
        <w:t xml:space="preserve"> the total price stated in the proposal corresponds to the sum of its components.</w:t>
      </w:r>
    </w:p>
    <w:p w:rsidR="00EC59D8" w:rsidRPr="00EC59D8" w:rsidRDefault="00EC59D8" w:rsidP="00EC59D8">
      <w:pPr>
        <w:ind w:firstLine="720"/>
        <w:jc w:val="both"/>
        <w:rPr>
          <w:lang w:val="en-US" w:eastAsia="en-US"/>
        </w:rPr>
      </w:pPr>
      <w:r w:rsidRPr="00EC59D8">
        <w:rPr>
          <w:lang w:val="en-US" w:eastAsia="en-US"/>
        </w:rPr>
        <w:t>11.10. During proposal evaluation, if the Commission (Organizer) detects errors in the calculation of the price stated in the proposal, it will request the supplier to correct arithmetic errors in the price stated in the final proposal within the specified deadline. When correcting arithmetic errors, the supplier is not allowed to refuse any components of the price or add new parts to the price.</w:t>
      </w:r>
    </w:p>
    <w:p w:rsidR="00EC59D8" w:rsidRPr="00EC59D8" w:rsidRDefault="00EC59D8" w:rsidP="00EC59D8">
      <w:pPr>
        <w:ind w:firstLine="720"/>
        <w:jc w:val="both"/>
        <w:rPr>
          <w:lang w:val="en-US" w:eastAsia="en-US"/>
        </w:rPr>
      </w:pPr>
      <w:r w:rsidRPr="00EC59D8">
        <w:rPr>
          <w:lang w:val="en-US" w:eastAsia="en-US"/>
        </w:rPr>
        <w:t>11.11. After examining the participants’ submitted documents, the Commission (Organizer) compares the proposals and, based on the evaluation results and the economically most advantageous offer criterion specified in the procurement conditions, determines the potential winner who submitted the best offer and prepares a tentative ranking of proposals.</w:t>
      </w:r>
    </w:p>
    <w:p w:rsidR="00EC59D8" w:rsidRPr="00EC59D8" w:rsidRDefault="00EC59D8" w:rsidP="00EC59D8">
      <w:pPr>
        <w:ind w:firstLine="720"/>
        <w:jc w:val="both"/>
        <w:rPr>
          <w:lang w:val="en-US" w:eastAsia="en-US"/>
        </w:rPr>
      </w:pPr>
      <w:r w:rsidRPr="00EC59D8">
        <w:rPr>
          <w:lang w:val="en-US" w:eastAsia="en-US"/>
        </w:rPr>
        <w:t>11.12. After identifying the potential winner and preparing the tentative ranking of proposals, the Commission (Organizer) requests the potential winner to submit current documents confirming compliance with the supplier requirements (absence of grounds for exclusion).</w:t>
      </w:r>
    </w:p>
    <w:p w:rsidR="00EC59D8" w:rsidRPr="00EC59D8" w:rsidRDefault="00EC59D8" w:rsidP="00EC59D8">
      <w:pPr>
        <w:ind w:firstLine="720"/>
        <w:jc w:val="both"/>
        <w:rPr>
          <w:lang w:val="en-US" w:eastAsia="en-US"/>
        </w:rPr>
      </w:pPr>
      <w:r w:rsidRPr="00EC59D8">
        <w:rPr>
          <w:lang w:val="en-US" w:eastAsia="en-US"/>
        </w:rPr>
        <w:t>11.13. If a participant submits inaccurate, incomplete, or false documents or data about compliance with procurement document requirements or if such documents or data are missing, the Contracting Authority is obliged, without violating the principles of equal treatment and transparency, to request the participant to clarify, supplement, or explain these documents or data within a reasonable deadline. Only documents or data related to the absence of grounds for exclusion, the supplier’s authorization to sign the application or proposal, the joint activity agreement, the proposal validity assurance document, and documents unrelated to the procurement object, its technical characteristics, contract execution conditions, or the proposal price may be clarified, supplemented, explained, or newly submitted.</w:t>
      </w:r>
    </w:p>
    <w:p w:rsidR="00EC59D8" w:rsidRPr="00EC59D8" w:rsidRDefault="00EC59D8" w:rsidP="00EC59D8">
      <w:pPr>
        <w:ind w:firstLine="720"/>
        <w:jc w:val="both"/>
        <w:rPr>
          <w:lang w:val="en-US" w:eastAsia="en-US"/>
        </w:rPr>
      </w:pPr>
      <w:r w:rsidRPr="00EC59D8">
        <w:rPr>
          <w:lang w:val="en-US" w:eastAsia="en-US"/>
        </w:rPr>
        <w:t>11.14. Explanations regarding the content of proposals, corrections of arithmetic errors stated in the proposal are sent to the Commission (Organizer) via CVP IS tools; correspondence with persons authorized to maintain direct contact with suppliers specified in the procurement conditions is carried out in the same manner.</w:t>
      </w:r>
    </w:p>
    <w:p w:rsidR="00C4024A" w:rsidRDefault="00EC59D8" w:rsidP="00EC59D8">
      <w:pPr>
        <w:ind w:firstLine="720"/>
        <w:jc w:val="both"/>
        <w:rPr>
          <w:lang w:val="en-US" w:eastAsia="en-US"/>
        </w:rPr>
      </w:pPr>
      <w:r w:rsidRPr="00EC59D8">
        <w:rPr>
          <w:lang w:val="en-US" w:eastAsia="en-US"/>
        </w:rPr>
        <w:t>11.15. The Commission (Or</w:t>
      </w:r>
      <w:r w:rsidR="00C4024A">
        <w:rPr>
          <w:lang w:val="en-US" w:eastAsia="en-US"/>
        </w:rPr>
        <w:t>ganizer) rejects a proposal if:</w:t>
      </w:r>
    </w:p>
    <w:p w:rsidR="00C4024A" w:rsidRDefault="00EC59D8" w:rsidP="00EC59D8">
      <w:pPr>
        <w:ind w:firstLine="720"/>
        <w:jc w:val="both"/>
        <w:rPr>
          <w:lang w:val="en-US" w:eastAsia="en-US"/>
        </w:rPr>
      </w:pPr>
      <w:r w:rsidRPr="00EC59D8">
        <w:rPr>
          <w:lang w:val="en-US" w:eastAsia="en-US"/>
        </w:rPr>
        <w:t xml:space="preserve">11.15.1. </w:t>
      </w:r>
      <w:proofErr w:type="gramStart"/>
      <w:r w:rsidRPr="00EC59D8">
        <w:rPr>
          <w:lang w:val="en-US" w:eastAsia="en-US"/>
        </w:rPr>
        <w:t>the</w:t>
      </w:r>
      <w:proofErr w:type="gramEnd"/>
      <w:r w:rsidRPr="00EC59D8">
        <w:rPr>
          <w:lang w:val="en-US" w:eastAsia="en-US"/>
        </w:rPr>
        <w:t xml:space="preserve"> supplier submitted the initial and/or final</w:t>
      </w:r>
      <w:r w:rsidR="00C4024A">
        <w:rPr>
          <w:lang w:val="en-US" w:eastAsia="en-US"/>
        </w:rPr>
        <w:t xml:space="preserve"> proposal not via CVP IS tools;</w:t>
      </w:r>
    </w:p>
    <w:p w:rsidR="00C4024A" w:rsidRDefault="00EC59D8" w:rsidP="00C4024A">
      <w:pPr>
        <w:ind w:firstLine="720"/>
        <w:jc w:val="both"/>
        <w:rPr>
          <w:lang w:val="en-US" w:eastAsia="en-US"/>
        </w:rPr>
      </w:pPr>
      <w:r w:rsidRPr="00EC59D8">
        <w:rPr>
          <w:lang w:val="en-US" w:eastAsia="en-US"/>
        </w:rPr>
        <w:t>11.15.2. the supplier who submitted the proposal is excluded from the procurement procedure due to grounds for exclusion or for submitting inaccurate, incomplete, or false documents or data related to the absence of grounds for exclusion or for failing to submit or clarify such documents or data upon reques</w:t>
      </w:r>
      <w:r w:rsidR="00C4024A">
        <w:rPr>
          <w:lang w:val="en-US" w:eastAsia="en-US"/>
        </w:rPr>
        <w:t>t of the Contracting Authority;</w:t>
      </w:r>
    </w:p>
    <w:p w:rsidR="00C4024A" w:rsidRDefault="00EC59D8" w:rsidP="00C4024A">
      <w:pPr>
        <w:ind w:firstLine="720"/>
        <w:jc w:val="both"/>
        <w:rPr>
          <w:lang w:val="en-US" w:eastAsia="en-US"/>
        </w:rPr>
      </w:pPr>
      <w:r w:rsidRPr="00EC59D8">
        <w:rPr>
          <w:lang w:val="en-US" w:eastAsia="en-US"/>
        </w:rPr>
        <w:t xml:space="preserve">11.15.3. </w:t>
      </w:r>
      <w:proofErr w:type="gramStart"/>
      <w:r w:rsidRPr="00EC59D8">
        <w:rPr>
          <w:lang w:val="en-US" w:eastAsia="en-US"/>
        </w:rPr>
        <w:t>the</w:t>
      </w:r>
      <w:proofErr w:type="gramEnd"/>
      <w:r w:rsidRPr="00EC59D8">
        <w:rPr>
          <w:lang w:val="en-US" w:eastAsia="en-US"/>
        </w:rPr>
        <w:t xml:space="preserve"> proposal does not meet the requirements set out in the procurement documents or the participant did not clarify the proposal within the time specified by the Commissio</w:t>
      </w:r>
      <w:r w:rsidR="00C4024A">
        <w:rPr>
          <w:lang w:val="en-US" w:eastAsia="en-US"/>
        </w:rPr>
        <w:t>n (Organizer).</w:t>
      </w:r>
    </w:p>
    <w:p w:rsidR="00C4024A" w:rsidRDefault="00EC59D8" w:rsidP="00C4024A">
      <w:pPr>
        <w:ind w:firstLine="720"/>
        <w:jc w:val="both"/>
        <w:rPr>
          <w:lang w:val="en-US" w:eastAsia="en-US"/>
        </w:rPr>
      </w:pPr>
      <w:r w:rsidRPr="00EC59D8">
        <w:rPr>
          <w:lang w:val="en-US" w:eastAsia="en-US"/>
        </w:rPr>
        <w:t>11.15.4. the participant submitted inaccurate, incomplete, or false documents or data regarding compliance with procurement document requirements or failed to submit such documents or data, including the joint activity (partnership) agreement and documents unrelated to the procurement object, its technical characteristics, contract execution conditions, or proposal price, and upon request of the Contracting Authority, fa</w:t>
      </w:r>
      <w:r w:rsidR="00C4024A">
        <w:rPr>
          <w:lang w:val="en-US" w:eastAsia="en-US"/>
        </w:rPr>
        <w:t>iled to submit or clarify them;</w:t>
      </w:r>
    </w:p>
    <w:p w:rsidR="00C4024A" w:rsidRDefault="00EC59D8" w:rsidP="00C4024A">
      <w:pPr>
        <w:ind w:firstLine="720"/>
        <w:jc w:val="both"/>
        <w:rPr>
          <w:lang w:val="en-US" w:eastAsia="en-US"/>
        </w:rPr>
      </w:pPr>
      <w:r w:rsidRPr="00EC59D8">
        <w:rPr>
          <w:lang w:val="en-US" w:eastAsia="en-US"/>
        </w:rPr>
        <w:lastRenderedPageBreak/>
        <w:t xml:space="preserve">11.15.5. </w:t>
      </w:r>
      <w:proofErr w:type="gramStart"/>
      <w:r w:rsidRPr="00EC59D8">
        <w:rPr>
          <w:lang w:val="en-US" w:eastAsia="en-US"/>
        </w:rPr>
        <w:t>the</w:t>
      </w:r>
      <w:proofErr w:type="gramEnd"/>
      <w:r w:rsidRPr="00EC59D8">
        <w:rPr>
          <w:lang w:val="en-US" w:eastAsia="en-US"/>
        </w:rPr>
        <w:t xml:space="preserve"> participant did not correct arithmetic errors and/or clarify the proposal within the deadline se</w:t>
      </w:r>
      <w:r w:rsidR="00C4024A">
        <w:rPr>
          <w:lang w:val="en-US" w:eastAsia="en-US"/>
        </w:rPr>
        <w:t>t by the Contracting Authority;</w:t>
      </w:r>
    </w:p>
    <w:p w:rsidR="00C4024A" w:rsidRDefault="00EC59D8" w:rsidP="00C4024A">
      <w:pPr>
        <w:ind w:firstLine="720"/>
        <w:jc w:val="both"/>
        <w:rPr>
          <w:lang w:val="en-US" w:eastAsia="en-US"/>
        </w:rPr>
      </w:pPr>
      <w:r w:rsidRPr="00EC59D8">
        <w:rPr>
          <w:lang w:val="en-US" w:eastAsia="en-US"/>
        </w:rPr>
        <w:t xml:space="preserve">11.15.6. </w:t>
      </w:r>
      <w:proofErr w:type="gramStart"/>
      <w:r w:rsidRPr="00EC59D8">
        <w:rPr>
          <w:lang w:val="en-US" w:eastAsia="en-US"/>
        </w:rPr>
        <w:t>the</w:t>
      </w:r>
      <w:proofErr w:type="gramEnd"/>
      <w:r w:rsidRPr="00EC59D8">
        <w:rPr>
          <w:lang w:val="en-US" w:eastAsia="en-US"/>
        </w:rPr>
        <w:t xml:space="preserve"> offered price is excessively high and unacceptabl</w:t>
      </w:r>
      <w:r w:rsidR="00C4024A">
        <w:rPr>
          <w:lang w:val="en-US" w:eastAsia="en-US"/>
        </w:rPr>
        <w:t>e to the Contracting Authority;</w:t>
      </w:r>
    </w:p>
    <w:p w:rsidR="00C4024A" w:rsidRDefault="00EC59D8" w:rsidP="00C4024A">
      <w:pPr>
        <w:ind w:firstLine="720"/>
        <w:jc w:val="both"/>
        <w:rPr>
          <w:lang w:val="en-US" w:eastAsia="en-US"/>
        </w:rPr>
      </w:pPr>
      <w:r w:rsidRPr="00EC59D8">
        <w:rPr>
          <w:lang w:val="en-US" w:eastAsia="en-US"/>
        </w:rPr>
        <w:t xml:space="preserve">11.15.7. </w:t>
      </w:r>
      <w:proofErr w:type="gramStart"/>
      <w:r w:rsidRPr="00EC59D8">
        <w:rPr>
          <w:lang w:val="en-US" w:eastAsia="en-US"/>
        </w:rPr>
        <w:t>an</w:t>
      </w:r>
      <w:proofErr w:type="gramEnd"/>
      <w:r w:rsidRPr="00EC59D8">
        <w:rPr>
          <w:lang w:val="en-US" w:eastAsia="en-US"/>
        </w:rPr>
        <w:t xml:space="preserve"> unusually low price was offered and the participant failed to provide appropriate evidence justifying the low price upon reques</w:t>
      </w:r>
      <w:r w:rsidR="00C4024A">
        <w:rPr>
          <w:lang w:val="en-US" w:eastAsia="en-US"/>
        </w:rPr>
        <w:t>t of the Contracting Authority;</w:t>
      </w:r>
    </w:p>
    <w:p w:rsidR="00C4024A" w:rsidRDefault="00EC59D8" w:rsidP="00C4024A">
      <w:pPr>
        <w:ind w:firstLine="720"/>
        <w:jc w:val="both"/>
        <w:rPr>
          <w:lang w:val="en-US" w:eastAsia="en-US"/>
        </w:rPr>
      </w:pPr>
      <w:r w:rsidRPr="00EC59D8">
        <w:rPr>
          <w:lang w:val="en-US" w:eastAsia="en-US"/>
        </w:rPr>
        <w:t xml:space="preserve">11.15.8. </w:t>
      </w:r>
      <w:proofErr w:type="gramStart"/>
      <w:r w:rsidRPr="00EC59D8">
        <w:rPr>
          <w:lang w:val="en-US" w:eastAsia="en-US"/>
        </w:rPr>
        <w:t>the</w:t>
      </w:r>
      <w:proofErr w:type="gramEnd"/>
      <w:r w:rsidRPr="00EC59D8">
        <w:rPr>
          <w:lang w:val="en-US" w:eastAsia="en-US"/>
        </w:rPr>
        <w:t xml:space="preserve"> participant submitted false information regarding compliance with the established requirements, which the Contracting Authority can pr</w:t>
      </w:r>
      <w:r w:rsidR="00C4024A">
        <w:rPr>
          <w:lang w:val="en-US" w:eastAsia="en-US"/>
        </w:rPr>
        <w:t>ove by any lawful means;</w:t>
      </w:r>
    </w:p>
    <w:p w:rsidR="00EC59D8" w:rsidRPr="00EC59D8" w:rsidRDefault="00EC59D8" w:rsidP="00C4024A">
      <w:pPr>
        <w:ind w:firstLine="720"/>
        <w:jc w:val="both"/>
        <w:rPr>
          <w:lang w:val="en-US" w:eastAsia="en-US"/>
        </w:rPr>
      </w:pPr>
      <w:r w:rsidRPr="00EC59D8">
        <w:rPr>
          <w:lang w:val="en-US" w:eastAsia="en-US"/>
        </w:rPr>
        <w:t xml:space="preserve">11.15.9. </w:t>
      </w:r>
      <w:proofErr w:type="gramStart"/>
      <w:r w:rsidRPr="00EC59D8">
        <w:rPr>
          <w:lang w:val="en-US" w:eastAsia="en-US"/>
        </w:rPr>
        <w:t>the</w:t>
      </w:r>
      <w:proofErr w:type="gramEnd"/>
      <w:r w:rsidRPr="00EC59D8">
        <w:rPr>
          <w:lang w:val="en-US" w:eastAsia="en-US"/>
        </w:rPr>
        <w:t xml:space="preserve"> final service price stated in the participant’s final proposal is higher than that stated in the initial proposal.</w:t>
      </w:r>
    </w:p>
    <w:p w:rsidR="00EC59D8" w:rsidRPr="00EC59D8" w:rsidRDefault="00EC59D8" w:rsidP="00EC59D8">
      <w:pPr>
        <w:ind w:firstLine="720"/>
        <w:jc w:val="both"/>
        <w:rPr>
          <w:lang w:val="en-US" w:eastAsia="en-US"/>
        </w:rPr>
      </w:pPr>
      <w:r w:rsidRPr="00EC59D8">
        <w:rPr>
          <w:lang w:val="en-US" w:eastAsia="en-US"/>
        </w:rPr>
        <w:t>11.16. After excluding a supplier from the procurement procedure (rejecting the supplier’s proposal) due to non-compliance with the requirements, the Contracting Authority will request the next participant in the proposal ranking to submit documents confirming compliance with the supplier requirements.</w:t>
      </w:r>
    </w:p>
    <w:p w:rsidR="00081333" w:rsidRPr="00081333" w:rsidRDefault="00081333" w:rsidP="00081333">
      <w:pPr>
        <w:spacing w:before="100" w:beforeAutospacing="1" w:after="100" w:afterAutospacing="1"/>
        <w:jc w:val="center"/>
        <w:rPr>
          <w:lang w:val="en-US" w:eastAsia="en-US"/>
        </w:rPr>
      </w:pPr>
      <w:r w:rsidRPr="00081333">
        <w:rPr>
          <w:b/>
          <w:bCs/>
          <w:lang w:val="en-US" w:eastAsia="en-US"/>
        </w:rPr>
        <w:t>12. PROPOSAL EVALUATION, RANKING OF PROPOSALS, AND DETERMINATION OF THE WINNING PROPOSAL</w:t>
      </w:r>
    </w:p>
    <w:p w:rsidR="00081333" w:rsidRDefault="00081333" w:rsidP="00081333">
      <w:pPr>
        <w:ind w:firstLine="720"/>
        <w:jc w:val="both"/>
        <w:rPr>
          <w:lang w:val="en-US" w:eastAsia="en-US"/>
        </w:rPr>
      </w:pPr>
      <w:r w:rsidRPr="00081333">
        <w:rPr>
          <w:lang w:val="en-US" w:eastAsia="en-US"/>
        </w:rPr>
        <w:t>12.1. The Commission (Organizer) selects the economically most advant</w:t>
      </w:r>
      <w:r>
        <w:rPr>
          <w:lang w:val="en-US" w:eastAsia="en-US"/>
        </w:rPr>
        <w:t>ageous proposal based on price.</w:t>
      </w:r>
    </w:p>
    <w:p w:rsidR="00081333" w:rsidRDefault="00081333" w:rsidP="00081333">
      <w:pPr>
        <w:ind w:firstLine="720"/>
        <w:jc w:val="both"/>
        <w:rPr>
          <w:lang w:val="en-US" w:eastAsia="en-US"/>
        </w:rPr>
      </w:pPr>
      <w:r w:rsidRPr="00081333">
        <w:rPr>
          <w:lang w:val="en-US" w:eastAsia="en-US"/>
        </w:rPr>
        <w:t>12.2. The price stated in the proposal is evaluated in euros. If the prices in the proposals are stated in a foreign currency, they will be converted to euros according to the indicative euro and foreign currency exchange rate published by the European Central Bank. In cases where the European Central Bank does not publish the indicative euro and foreign currency exchange rate, the conversion will be made according to the indicative exchange rate set and published by the Bank of Lithuania on the last day of th</w:t>
      </w:r>
      <w:r>
        <w:rPr>
          <w:lang w:val="en-US" w:eastAsia="en-US"/>
        </w:rPr>
        <w:t>e proposal submission deadline.</w:t>
      </w:r>
    </w:p>
    <w:p w:rsidR="00081333" w:rsidRDefault="00081333" w:rsidP="00081333">
      <w:pPr>
        <w:ind w:firstLine="720"/>
        <w:jc w:val="both"/>
        <w:rPr>
          <w:lang w:val="en-US" w:eastAsia="en-US"/>
        </w:rPr>
      </w:pPr>
      <w:r w:rsidRPr="00081333">
        <w:rPr>
          <w:lang w:val="en-US" w:eastAsia="en-US"/>
        </w:rPr>
        <w:t>12.3. The ranking of proposals is determined in descending order of economic advantage (except when only one supplier submits a proposal, in which case no ranking is established). In cases where several suppliers offer the same price, the supplier whose proposal was submitted earlier via the CVP IS tools will be ranked higher. The winning proposal is recognized as the one ranked first in the proposal list (i.e., the supplier with the lowest p</w:t>
      </w:r>
      <w:r>
        <w:rPr>
          <w:lang w:val="en-US" w:eastAsia="en-US"/>
        </w:rPr>
        <w:t>rice is considered the winner).</w:t>
      </w:r>
    </w:p>
    <w:p w:rsidR="00081333" w:rsidRPr="00081333" w:rsidRDefault="00081333" w:rsidP="00081333">
      <w:pPr>
        <w:ind w:firstLine="720"/>
        <w:jc w:val="both"/>
        <w:rPr>
          <w:lang w:val="en-US" w:eastAsia="en-US"/>
        </w:rPr>
      </w:pPr>
      <w:r w:rsidRPr="00081333">
        <w:rPr>
          <w:lang w:val="en-US" w:eastAsia="en-US"/>
        </w:rPr>
        <w:t>12.4. The Commission (Organizer) immediately, but no later than within 5 working days, informs interested participants in writing via CVP IS tools about the decision to select the winning proposal, with which the procurement contract will be concluded. It provides a summary of the relevant information specified in Article 58(2) of the Public Procurement Law that has not yet been provided during the procurement procedure, indicates the established ranking of proposals, the winning proposal, and the exact deadline for any postponement (if applicable). The Contracting Authority must also state the reasons for deciding not to conclude the procurement contract or to terminate the procurement.</w:t>
      </w:r>
    </w:p>
    <w:p w:rsidR="00EC59D8" w:rsidRPr="002E2FB8" w:rsidRDefault="00EC59D8" w:rsidP="00EC59D8">
      <w:pPr>
        <w:tabs>
          <w:tab w:val="left" w:pos="3757"/>
        </w:tabs>
        <w:spacing w:before="100" w:beforeAutospacing="1" w:after="100" w:afterAutospacing="1"/>
        <w:ind w:firstLine="720"/>
        <w:jc w:val="both"/>
        <w:rPr>
          <w:lang w:val="en-US" w:eastAsia="en-US"/>
        </w:rPr>
      </w:pPr>
    </w:p>
    <w:p w:rsidR="00BE4395" w:rsidRDefault="00BE4395" w:rsidP="00BE4395">
      <w:pPr>
        <w:tabs>
          <w:tab w:val="left" w:pos="4057"/>
        </w:tabs>
        <w:jc w:val="center"/>
        <w:rPr>
          <w:rStyle w:val="Strong"/>
        </w:rPr>
      </w:pPr>
      <w:r>
        <w:rPr>
          <w:rStyle w:val="Strong"/>
        </w:rPr>
        <w:t>13. PROCUREMENT CONTRACT CONCLUSION AND ITS TERMS</w:t>
      </w:r>
    </w:p>
    <w:p w:rsidR="00BE4395" w:rsidRDefault="00BE4395" w:rsidP="002E2FB8">
      <w:pPr>
        <w:tabs>
          <w:tab w:val="left" w:pos="4057"/>
        </w:tabs>
        <w:rPr>
          <w:rStyle w:val="Strong"/>
        </w:rPr>
      </w:pPr>
    </w:p>
    <w:p w:rsidR="00BE4395" w:rsidRDefault="00BE4395" w:rsidP="00BE4395">
      <w:pPr>
        <w:tabs>
          <w:tab w:val="left" w:pos="4057"/>
        </w:tabs>
        <w:ind w:firstLine="720"/>
        <w:jc w:val="both"/>
      </w:pPr>
      <w:r>
        <w:t xml:space="preserve">13.1.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shall</w:t>
      </w:r>
      <w:proofErr w:type="spellEnd"/>
      <w:r>
        <w:t xml:space="preserve"> </w:t>
      </w:r>
      <w:proofErr w:type="spellStart"/>
      <w:r>
        <w:t>propose</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whose</w:t>
      </w:r>
      <w:proofErr w:type="spellEnd"/>
      <w:r>
        <w:t xml:space="preserve"> </w:t>
      </w:r>
      <w:proofErr w:type="spellStart"/>
      <w:r>
        <w:t>proposal</w:t>
      </w:r>
      <w:proofErr w:type="spellEnd"/>
      <w:r>
        <w:t xml:space="preserve"> </w:t>
      </w:r>
      <w:proofErr w:type="spellStart"/>
      <w:r>
        <w:t>has</w:t>
      </w:r>
      <w:proofErr w:type="spellEnd"/>
      <w:r>
        <w:t xml:space="preserve"> </w:t>
      </w:r>
      <w:proofErr w:type="spellStart"/>
      <w:r>
        <w:t>been</w:t>
      </w:r>
      <w:proofErr w:type="spellEnd"/>
      <w:r>
        <w:t xml:space="preserve"> </w:t>
      </w:r>
      <w:proofErr w:type="spellStart"/>
      <w:r>
        <w:t>recognized</w:t>
      </w:r>
      <w:proofErr w:type="spellEnd"/>
      <w:r>
        <w:t xml:space="preserve"> </w:t>
      </w:r>
      <w:proofErr w:type="spellStart"/>
      <w:r>
        <w:t>as</w:t>
      </w:r>
      <w:proofErr w:type="spellEnd"/>
      <w:r>
        <w:t xml:space="preserve"> </w:t>
      </w:r>
      <w:proofErr w:type="spellStart"/>
      <w:r>
        <w:t>the</w:t>
      </w:r>
      <w:proofErr w:type="spellEnd"/>
      <w:r>
        <w:t xml:space="preserve"> </w:t>
      </w:r>
      <w:proofErr w:type="spellStart"/>
      <w:r>
        <w:t>winning</w:t>
      </w:r>
      <w:proofErr w:type="spellEnd"/>
      <w:r>
        <w:t xml:space="preserve"> </w:t>
      </w:r>
      <w:proofErr w:type="spellStart"/>
      <w:r>
        <w:t>one</w:t>
      </w:r>
      <w:proofErr w:type="spellEnd"/>
      <w:r>
        <w:t xml:space="preserve">. </w:t>
      </w:r>
      <w:proofErr w:type="spellStart"/>
      <w:r>
        <w:t>If</w:t>
      </w:r>
      <w:proofErr w:type="spellEnd"/>
      <w:r>
        <w:t xml:space="preserve"> </w:t>
      </w:r>
      <w:proofErr w:type="spellStart"/>
      <w:r>
        <w:t>the</w:t>
      </w:r>
      <w:proofErr w:type="spellEnd"/>
      <w:r>
        <w:t xml:space="preserve"> </w:t>
      </w:r>
      <w:proofErr w:type="spellStart"/>
      <w:r>
        <w:t>supplier</w:t>
      </w:r>
      <w:proofErr w:type="spellEnd"/>
      <w:r>
        <w:t xml:space="preserve"> to </w:t>
      </w:r>
      <w:proofErr w:type="spellStart"/>
      <w:r>
        <w:t>whom</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conclusion</w:t>
      </w:r>
      <w:proofErr w:type="spellEnd"/>
      <w:r>
        <w:t xml:space="preserve"> </w:t>
      </w:r>
      <w:proofErr w:type="spellStart"/>
      <w:r>
        <w:t>was</w:t>
      </w:r>
      <w:proofErr w:type="spellEnd"/>
      <w:r>
        <w:t xml:space="preserve"> </w:t>
      </w:r>
      <w:proofErr w:type="spellStart"/>
      <w:r>
        <w:t>proposed</w:t>
      </w:r>
      <w:proofErr w:type="spellEnd"/>
      <w:r>
        <w:t xml:space="preserve"> </w:t>
      </w:r>
      <w:proofErr w:type="spellStart"/>
      <w:r>
        <w:t>refuses</w:t>
      </w:r>
      <w:proofErr w:type="spellEnd"/>
      <w:r>
        <w:t xml:space="preserve"> </w:t>
      </w:r>
      <w:proofErr w:type="spellStart"/>
      <w:r>
        <w:t>in</w:t>
      </w:r>
      <w:proofErr w:type="spellEnd"/>
      <w:r>
        <w:t xml:space="preserve"> </w:t>
      </w:r>
      <w:proofErr w:type="spellStart"/>
      <w:r>
        <w:t>writing</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or</w:t>
      </w:r>
      <w:proofErr w:type="spellEnd"/>
      <w:r>
        <w:t xml:space="preserve"> </w:t>
      </w:r>
      <w:proofErr w:type="spellStart"/>
      <w:r>
        <w:t>does</w:t>
      </w:r>
      <w:proofErr w:type="spellEnd"/>
      <w:r>
        <w:t xml:space="preserve"> </w:t>
      </w:r>
      <w:proofErr w:type="spellStart"/>
      <w:r>
        <w:t>not</w:t>
      </w:r>
      <w:proofErr w:type="spellEnd"/>
      <w:r>
        <w:t xml:space="preserve"> </w:t>
      </w:r>
      <w:proofErr w:type="spellStart"/>
      <w:r>
        <w:t>sign</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within</w:t>
      </w:r>
      <w:proofErr w:type="spellEnd"/>
      <w:r>
        <w:t xml:space="preserve"> </w:t>
      </w:r>
      <w:proofErr w:type="spellStart"/>
      <w:r>
        <w:t>the</w:t>
      </w:r>
      <w:proofErr w:type="spellEnd"/>
      <w:r>
        <w:t xml:space="preserve"> </w:t>
      </w:r>
      <w:proofErr w:type="spellStart"/>
      <w:r>
        <w:t>time</w:t>
      </w:r>
      <w:proofErr w:type="spellEnd"/>
      <w:r>
        <w:t xml:space="preserve"> </w:t>
      </w:r>
      <w:proofErr w:type="spellStart"/>
      <w:r>
        <w:t>specified</w:t>
      </w:r>
      <w:proofErr w:type="spellEnd"/>
      <w:r>
        <w:t xml:space="preserve"> </w:t>
      </w:r>
      <w:proofErr w:type="spellStart"/>
      <w:r>
        <w:t>by</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or</w:t>
      </w:r>
      <w:proofErr w:type="spellEnd"/>
      <w:r>
        <w:t xml:space="preserve"> </w:t>
      </w:r>
      <w:proofErr w:type="spellStart"/>
      <w:r>
        <w:t>refuses</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under</w:t>
      </w:r>
      <w:proofErr w:type="spellEnd"/>
      <w:r>
        <w:t xml:space="preserve"> </w:t>
      </w:r>
      <w:proofErr w:type="spellStart"/>
      <w:r>
        <w:lastRenderedPageBreak/>
        <w:t>the</w:t>
      </w:r>
      <w:proofErr w:type="spellEnd"/>
      <w:r>
        <w:t xml:space="preserve"> </w:t>
      </w:r>
      <w:proofErr w:type="spellStart"/>
      <w:r>
        <w:t>conditions</w:t>
      </w:r>
      <w:proofErr w:type="spellEnd"/>
      <w:r>
        <w:t xml:space="preserve"> </w:t>
      </w:r>
      <w:proofErr w:type="spellStart"/>
      <w:r>
        <w:t>set</w:t>
      </w:r>
      <w:proofErr w:type="spellEnd"/>
      <w:r>
        <w:t xml:space="preserve"> </w:t>
      </w:r>
      <w:proofErr w:type="spellStart"/>
      <w:r>
        <w:t>out</w:t>
      </w:r>
      <w:proofErr w:type="spellEnd"/>
      <w:r>
        <w:t xml:space="preserve"> </w:t>
      </w:r>
      <w:proofErr w:type="spellStart"/>
      <w:r>
        <w:t>in</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documents</w:t>
      </w:r>
      <w:proofErr w:type="spellEnd"/>
      <w:r>
        <w:t xml:space="preserve">, it </w:t>
      </w:r>
      <w:proofErr w:type="spellStart"/>
      <w:r>
        <w:t>shall</w:t>
      </w:r>
      <w:proofErr w:type="spellEnd"/>
      <w:r>
        <w:t xml:space="preserve"> be </w:t>
      </w:r>
      <w:proofErr w:type="spellStart"/>
      <w:r>
        <w:t>considered</w:t>
      </w:r>
      <w:proofErr w:type="spellEnd"/>
      <w:r>
        <w:t xml:space="preserve"> </w:t>
      </w:r>
      <w:proofErr w:type="spellStart"/>
      <w:r>
        <w:t>that</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has</w:t>
      </w:r>
      <w:proofErr w:type="spellEnd"/>
      <w:r>
        <w:t xml:space="preserve"> </w:t>
      </w:r>
      <w:proofErr w:type="spellStart"/>
      <w:r>
        <w:t>refused</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In</w:t>
      </w:r>
      <w:proofErr w:type="spellEnd"/>
      <w:r>
        <w:t xml:space="preserve"> </w:t>
      </w:r>
      <w:proofErr w:type="spellStart"/>
      <w:r>
        <w:t>this</w:t>
      </w:r>
      <w:proofErr w:type="spellEnd"/>
      <w:r>
        <w:t xml:space="preserve"> </w:t>
      </w:r>
      <w:proofErr w:type="spellStart"/>
      <w:r>
        <w:t>case</w:t>
      </w:r>
      <w:proofErr w:type="spellEnd"/>
      <w:r>
        <w:t xml:space="preserve">, </w:t>
      </w:r>
      <w:proofErr w:type="spellStart"/>
      <w:r>
        <w:t>the</w:t>
      </w:r>
      <w:proofErr w:type="spellEnd"/>
      <w:r>
        <w:t xml:space="preserve"> </w:t>
      </w:r>
      <w:proofErr w:type="spellStart"/>
      <w:r>
        <w:t>Contracting</w:t>
      </w:r>
      <w:proofErr w:type="spellEnd"/>
      <w:r>
        <w:t xml:space="preserve"> </w:t>
      </w:r>
      <w:proofErr w:type="spellStart"/>
      <w:r>
        <w:t>Authority</w:t>
      </w:r>
      <w:proofErr w:type="spellEnd"/>
      <w:r>
        <w:t xml:space="preserve"> </w:t>
      </w:r>
      <w:proofErr w:type="spellStart"/>
      <w:r>
        <w:t>shall</w:t>
      </w:r>
      <w:proofErr w:type="spellEnd"/>
      <w:r>
        <w:t xml:space="preserve"> </w:t>
      </w:r>
      <w:proofErr w:type="spellStart"/>
      <w:r>
        <w:t>propose</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w:t>
      </w:r>
      <w:proofErr w:type="spellEnd"/>
      <w:r>
        <w:t xml:space="preserve"> </w:t>
      </w:r>
      <w:proofErr w:type="spellStart"/>
      <w:r>
        <w:t>the</w:t>
      </w:r>
      <w:proofErr w:type="spellEnd"/>
      <w:r>
        <w:t xml:space="preserve"> </w:t>
      </w:r>
      <w:proofErr w:type="spellStart"/>
      <w:r>
        <w:t>next</w:t>
      </w:r>
      <w:proofErr w:type="spellEnd"/>
      <w:r>
        <w:t xml:space="preserve"> </w:t>
      </w:r>
      <w:proofErr w:type="spellStart"/>
      <w:r>
        <w:t>supplier</w:t>
      </w:r>
      <w:proofErr w:type="spellEnd"/>
      <w:r>
        <w:t xml:space="preserve"> </w:t>
      </w:r>
      <w:proofErr w:type="spellStart"/>
      <w:r>
        <w:t>in</w:t>
      </w:r>
      <w:proofErr w:type="spellEnd"/>
      <w:r>
        <w:t xml:space="preserve"> </w:t>
      </w:r>
      <w:proofErr w:type="spellStart"/>
      <w:r>
        <w:t>the</w:t>
      </w:r>
      <w:proofErr w:type="spellEnd"/>
      <w:r>
        <w:t xml:space="preserve"> </w:t>
      </w:r>
      <w:proofErr w:type="spellStart"/>
      <w:r>
        <w:t>ranking</w:t>
      </w:r>
      <w:proofErr w:type="spellEnd"/>
      <w:r>
        <w:t xml:space="preserve"> (</w:t>
      </w:r>
      <w:proofErr w:type="spellStart"/>
      <w:r>
        <w:t>after</w:t>
      </w:r>
      <w:proofErr w:type="spellEnd"/>
      <w:r>
        <w:t xml:space="preserve"> </w:t>
      </w:r>
      <w:proofErr w:type="spellStart"/>
      <w:r>
        <w:t>having</w:t>
      </w:r>
      <w:proofErr w:type="spellEnd"/>
      <w:r>
        <w:t xml:space="preserve"> </w:t>
      </w:r>
      <w:proofErr w:type="spellStart"/>
      <w:r>
        <w:t>reviewed</w:t>
      </w:r>
      <w:proofErr w:type="spellEnd"/>
      <w:r>
        <w:t xml:space="preserve"> </w:t>
      </w:r>
      <w:proofErr w:type="spellStart"/>
      <w:r>
        <w:t>their</w:t>
      </w:r>
      <w:proofErr w:type="spellEnd"/>
      <w:r>
        <w:t xml:space="preserve"> </w:t>
      </w:r>
      <w:proofErr w:type="spellStart"/>
      <w:r>
        <w:t>compliance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requirements</w:t>
      </w:r>
      <w:proofErr w:type="spellEnd"/>
      <w:r>
        <w:t xml:space="preserve"> </w:t>
      </w:r>
      <w:proofErr w:type="spellStart"/>
      <w:r>
        <w:t>set</w:t>
      </w:r>
      <w:proofErr w:type="spellEnd"/>
      <w:r>
        <w:t xml:space="preserve"> </w:t>
      </w:r>
      <w:proofErr w:type="spellStart"/>
      <w:r>
        <w:t>out</w:t>
      </w:r>
      <w:proofErr w:type="spellEnd"/>
      <w:r>
        <w:t xml:space="preserve"> </w:t>
      </w:r>
      <w:proofErr w:type="spellStart"/>
      <w:r>
        <w:t>in</w:t>
      </w:r>
      <w:proofErr w:type="spellEnd"/>
      <w:r>
        <w:t xml:space="preserve"> </w:t>
      </w:r>
      <w:proofErr w:type="spellStart"/>
      <w:r>
        <w:t>the</w:t>
      </w:r>
      <w:proofErr w:type="spellEnd"/>
      <w:r>
        <w:t xml:space="preserve"> </w:t>
      </w:r>
      <w:proofErr w:type="spellStart"/>
      <w:r>
        <w:t>inquiry</w:t>
      </w:r>
      <w:proofErr w:type="spellEnd"/>
      <w:r>
        <w:t xml:space="preserve"> </w:t>
      </w:r>
      <w:proofErr w:type="spellStart"/>
      <w:r>
        <w:t>conditions</w:t>
      </w:r>
      <w:proofErr w:type="spellEnd"/>
      <w:r>
        <w:t xml:space="preserve">, </w:t>
      </w:r>
      <w:proofErr w:type="spellStart"/>
      <w:r>
        <w:t>including</w:t>
      </w:r>
      <w:proofErr w:type="spellEnd"/>
      <w:r>
        <w:t xml:space="preserve"> </w:t>
      </w:r>
      <w:proofErr w:type="spellStart"/>
      <w:r>
        <w:t>the</w:t>
      </w:r>
      <w:proofErr w:type="spellEnd"/>
      <w:r>
        <w:t xml:space="preserve"> </w:t>
      </w:r>
      <w:proofErr w:type="spellStart"/>
      <w:r>
        <w:t>absence</w:t>
      </w:r>
      <w:proofErr w:type="spellEnd"/>
      <w:r>
        <w:t xml:space="preserve"> </w:t>
      </w:r>
      <w:proofErr w:type="spellStart"/>
      <w:r>
        <w:t>of</w:t>
      </w:r>
      <w:proofErr w:type="spellEnd"/>
      <w:r>
        <w:t xml:space="preserve"> </w:t>
      </w:r>
      <w:proofErr w:type="spellStart"/>
      <w:r>
        <w:t>grounds</w:t>
      </w:r>
      <w:proofErr w:type="spellEnd"/>
      <w:r>
        <w:t xml:space="preserve"> </w:t>
      </w:r>
      <w:proofErr w:type="spellStart"/>
      <w:r>
        <w:t>for</w:t>
      </w:r>
      <w:proofErr w:type="spellEnd"/>
      <w:r>
        <w:t xml:space="preserve"> </w:t>
      </w:r>
      <w:proofErr w:type="spellStart"/>
      <w:r>
        <w:t>exclusion</w:t>
      </w:r>
      <w:proofErr w:type="spellEnd"/>
      <w:r>
        <w:t xml:space="preserve"> </w:t>
      </w:r>
      <w:proofErr w:type="spellStart"/>
      <w:r>
        <w:t>and</w:t>
      </w:r>
      <w:proofErr w:type="spellEnd"/>
      <w:r>
        <w:t xml:space="preserve"> </w:t>
      </w:r>
      <w:proofErr w:type="spellStart"/>
      <w:r>
        <w:t>compliance</w:t>
      </w:r>
      <w:proofErr w:type="spellEnd"/>
      <w:r>
        <w:t xml:space="preserve"> </w:t>
      </w:r>
      <w:proofErr w:type="spellStart"/>
      <w:r>
        <w:t>with</w:t>
      </w:r>
      <w:proofErr w:type="spellEnd"/>
      <w:r>
        <w:t xml:space="preserve"> </w:t>
      </w:r>
      <w:proofErr w:type="spellStart"/>
      <w:r>
        <w:t>qualification</w:t>
      </w:r>
      <w:proofErr w:type="spellEnd"/>
      <w:r>
        <w:t xml:space="preserve"> </w:t>
      </w:r>
      <w:proofErr w:type="spellStart"/>
      <w:r>
        <w:t>requirements</w:t>
      </w:r>
      <w:proofErr w:type="spellEnd"/>
      <w:r>
        <w:t>).</w:t>
      </w:r>
    </w:p>
    <w:p w:rsidR="00BE4395" w:rsidRDefault="00BE4395" w:rsidP="00BE4395">
      <w:pPr>
        <w:tabs>
          <w:tab w:val="left" w:pos="4057"/>
        </w:tabs>
        <w:ind w:firstLine="720"/>
        <w:jc w:val="both"/>
      </w:pPr>
      <w:r>
        <w:t xml:space="preserve">13.2. </w:t>
      </w:r>
      <w:proofErr w:type="spellStart"/>
      <w:r>
        <w:t>The</w:t>
      </w:r>
      <w:proofErr w:type="spellEnd"/>
      <w:r>
        <w:t xml:space="preserve"> </w:t>
      </w:r>
      <w:proofErr w:type="spellStart"/>
      <w:r>
        <w:t>participant</w:t>
      </w:r>
      <w:proofErr w:type="spellEnd"/>
      <w:r>
        <w:t xml:space="preserve"> </w:t>
      </w:r>
      <w:proofErr w:type="spellStart"/>
      <w:r>
        <w:t>whose</w:t>
      </w:r>
      <w:proofErr w:type="spellEnd"/>
      <w:r>
        <w:t xml:space="preserve"> </w:t>
      </w:r>
      <w:proofErr w:type="spellStart"/>
      <w:r>
        <w:t>proposal</w:t>
      </w:r>
      <w:proofErr w:type="spellEnd"/>
      <w:r>
        <w:t xml:space="preserve"> </w:t>
      </w:r>
      <w:proofErr w:type="spellStart"/>
      <w:r>
        <w:t>is</w:t>
      </w:r>
      <w:proofErr w:type="spellEnd"/>
      <w:r>
        <w:t xml:space="preserve"> </w:t>
      </w:r>
      <w:proofErr w:type="spellStart"/>
      <w:r>
        <w:t>determined</w:t>
      </w:r>
      <w:proofErr w:type="spellEnd"/>
      <w:r>
        <w:t xml:space="preserve"> </w:t>
      </w:r>
      <w:proofErr w:type="spellStart"/>
      <w:r>
        <w:t>as</w:t>
      </w:r>
      <w:proofErr w:type="spellEnd"/>
      <w:r>
        <w:t xml:space="preserve"> </w:t>
      </w:r>
      <w:proofErr w:type="spellStart"/>
      <w:r>
        <w:t>the</w:t>
      </w:r>
      <w:proofErr w:type="spellEnd"/>
      <w:r>
        <w:t xml:space="preserve"> </w:t>
      </w:r>
      <w:proofErr w:type="spellStart"/>
      <w:r>
        <w:t>winner</w:t>
      </w:r>
      <w:proofErr w:type="spellEnd"/>
      <w:r>
        <w:t xml:space="preserve"> </w:t>
      </w:r>
      <w:proofErr w:type="spellStart"/>
      <w:r>
        <w:t>shall</w:t>
      </w:r>
      <w:proofErr w:type="spellEnd"/>
      <w:r>
        <w:t xml:space="preserve"> be </w:t>
      </w:r>
      <w:proofErr w:type="spellStart"/>
      <w:r>
        <w:t>invited</w:t>
      </w:r>
      <w:proofErr w:type="spellEnd"/>
      <w:r>
        <w:t xml:space="preserve"> </w:t>
      </w:r>
      <w:proofErr w:type="spellStart"/>
      <w:r>
        <w:t>in</w:t>
      </w:r>
      <w:proofErr w:type="spellEnd"/>
      <w:r>
        <w:t xml:space="preserve"> </w:t>
      </w:r>
      <w:proofErr w:type="spellStart"/>
      <w:r>
        <w:t>writing</w:t>
      </w:r>
      <w:proofErr w:type="spellEnd"/>
      <w:r>
        <w:t xml:space="preserve"> via </w:t>
      </w:r>
      <w:proofErr w:type="spellStart"/>
      <w:r>
        <w:t>the</w:t>
      </w:r>
      <w:proofErr w:type="spellEnd"/>
      <w:r>
        <w:t xml:space="preserve"> CVP IS </w:t>
      </w:r>
      <w:proofErr w:type="spellStart"/>
      <w:r>
        <w:t>tools</w:t>
      </w:r>
      <w:proofErr w:type="spellEnd"/>
      <w:r>
        <w:t xml:space="preserve"> to </w:t>
      </w:r>
      <w:proofErr w:type="spellStart"/>
      <w:r>
        <w:t>conclude</w:t>
      </w:r>
      <w:proofErr w:type="spellEnd"/>
      <w:r>
        <w:t xml:space="preserve">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specifying</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by</w:t>
      </w:r>
      <w:proofErr w:type="spellEnd"/>
      <w:r>
        <w:t xml:space="preserve"> </w:t>
      </w:r>
      <w:proofErr w:type="spellStart"/>
      <w:r>
        <w:t>which</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must</w:t>
      </w:r>
      <w:proofErr w:type="spellEnd"/>
      <w:r>
        <w:t xml:space="preserve"> be </w:t>
      </w:r>
      <w:proofErr w:type="spellStart"/>
      <w:r>
        <w:t>signed</w:t>
      </w:r>
      <w:proofErr w:type="spellEnd"/>
      <w:r>
        <w:t>.</w:t>
      </w:r>
    </w:p>
    <w:p w:rsidR="00CF6E6C" w:rsidRDefault="00BE4395" w:rsidP="00BE4395">
      <w:pPr>
        <w:tabs>
          <w:tab w:val="left" w:pos="4057"/>
        </w:tabs>
        <w:ind w:firstLine="720"/>
        <w:jc w:val="both"/>
      </w:pPr>
      <w:r>
        <w:t xml:space="preserve">13.3. </w:t>
      </w:r>
      <w:proofErr w:type="spellStart"/>
      <w:r>
        <w:t>The</w:t>
      </w:r>
      <w:proofErr w:type="spellEnd"/>
      <w:r>
        <w:t xml:space="preserve"> </w:t>
      </w:r>
      <w:proofErr w:type="spellStart"/>
      <w:r>
        <w:t>procurement</w:t>
      </w:r>
      <w:proofErr w:type="spellEnd"/>
      <w:r>
        <w:t xml:space="preserve"> </w:t>
      </w:r>
      <w:proofErr w:type="spellStart"/>
      <w:r>
        <w:t>contract</w:t>
      </w:r>
      <w:proofErr w:type="spellEnd"/>
      <w:r>
        <w:t xml:space="preserve"> </w:t>
      </w:r>
      <w:proofErr w:type="spellStart"/>
      <w:r>
        <w:t>with</w:t>
      </w:r>
      <w:proofErr w:type="spellEnd"/>
      <w:r>
        <w:t xml:space="preserve"> </w:t>
      </w:r>
      <w:proofErr w:type="spellStart"/>
      <w:r>
        <w:t>the</w:t>
      </w:r>
      <w:proofErr w:type="spellEnd"/>
      <w:r>
        <w:t xml:space="preserve"> </w:t>
      </w:r>
      <w:proofErr w:type="spellStart"/>
      <w:r>
        <w:t>winner</w:t>
      </w:r>
      <w:proofErr w:type="spellEnd"/>
      <w:r>
        <w:t xml:space="preserve"> </w:t>
      </w:r>
      <w:proofErr w:type="spellStart"/>
      <w:r>
        <w:t>shall</w:t>
      </w:r>
      <w:proofErr w:type="spellEnd"/>
      <w:r>
        <w:t xml:space="preserve"> be </w:t>
      </w:r>
      <w:proofErr w:type="spellStart"/>
      <w:r>
        <w:t>concluded</w:t>
      </w:r>
      <w:proofErr w:type="spellEnd"/>
      <w:r>
        <w:t xml:space="preserve"> </w:t>
      </w:r>
      <w:proofErr w:type="spellStart"/>
      <w:r>
        <w:t>according</w:t>
      </w:r>
      <w:proofErr w:type="spellEnd"/>
      <w:r>
        <w:t xml:space="preserve"> to </w:t>
      </w:r>
      <w:proofErr w:type="spellStart"/>
      <w:r>
        <w:t>the</w:t>
      </w:r>
      <w:proofErr w:type="spellEnd"/>
      <w:r>
        <w:t xml:space="preserve"> </w:t>
      </w:r>
      <w:proofErr w:type="spellStart"/>
      <w:r>
        <w:t>draft</w:t>
      </w:r>
      <w:proofErr w:type="spellEnd"/>
      <w:r>
        <w:t xml:space="preserve"> </w:t>
      </w:r>
      <w:proofErr w:type="spellStart"/>
      <w:r>
        <w:t>of</w:t>
      </w:r>
      <w:proofErr w:type="spellEnd"/>
      <w:r>
        <w:t xml:space="preserve"> </w:t>
      </w:r>
      <w:proofErr w:type="spellStart"/>
      <w:r>
        <w:t>the</w:t>
      </w:r>
      <w:proofErr w:type="spellEnd"/>
      <w:r>
        <w:t xml:space="preserve"> </w:t>
      </w:r>
      <w:proofErr w:type="spellStart"/>
      <w:r>
        <w:t>Main</w:t>
      </w:r>
      <w:proofErr w:type="spellEnd"/>
      <w:r>
        <w:t xml:space="preserve"> </w:t>
      </w:r>
      <w:proofErr w:type="spellStart"/>
      <w:r>
        <w:t>Terms</w:t>
      </w:r>
      <w:proofErr w:type="spellEnd"/>
      <w:r>
        <w:t xml:space="preserve"> </w:t>
      </w:r>
      <w:proofErr w:type="spellStart"/>
      <w:r>
        <w:t>of</w:t>
      </w:r>
      <w:proofErr w:type="spellEnd"/>
      <w:r>
        <w:t xml:space="preserve"> </w:t>
      </w:r>
      <w:proofErr w:type="spellStart"/>
      <w:r>
        <w:t>the</w:t>
      </w:r>
      <w:proofErr w:type="spellEnd"/>
      <w:r>
        <w:t xml:space="preserve"> </w:t>
      </w:r>
      <w:proofErr w:type="spellStart"/>
      <w:r>
        <w:t>Public</w:t>
      </w:r>
      <w:proofErr w:type="spellEnd"/>
      <w:r>
        <w:t xml:space="preserve"> </w:t>
      </w:r>
      <w:proofErr w:type="spellStart"/>
      <w:r>
        <w:t>Procurement</w:t>
      </w:r>
      <w:proofErr w:type="spellEnd"/>
      <w:r>
        <w:t xml:space="preserve"> Sale </w:t>
      </w:r>
      <w:proofErr w:type="spellStart"/>
      <w:r>
        <w:t>and</w:t>
      </w:r>
      <w:proofErr w:type="spellEnd"/>
      <w:r>
        <w:t xml:space="preserve"> </w:t>
      </w:r>
      <w:proofErr w:type="spellStart"/>
      <w:r>
        <w:t>Purchase</w:t>
      </w:r>
      <w:proofErr w:type="spellEnd"/>
      <w:r>
        <w:t xml:space="preserve"> </w:t>
      </w:r>
      <w:proofErr w:type="spellStart"/>
      <w:r>
        <w:t>Contract</w:t>
      </w:r>
      <w:proofErr w:type="spellEnd"/>
      <w:r>
        <w:t xml:space="preserve"> </w:t>
      </w:r>
      <w:proofErr w:type="spellStart"/>
      <w:r>
        <w:t>for</w:t>
      </w:r>
      <w:proofErr w:type="spellEnd"/>
      <w:r>
        <w:t xml:space="preserve"> </w:t>
      </w:r>
      <w:proofErr w:type="spellStart"/>
      <w:r w:rsidR="002B5AE9">
        <w:t>services</w:t>
      </w:r>
      <w:proofErr w:type="spellEnd"/>
      <w:r>
        <w:t xml:space="preserve"> </w:t>
      </w:r>
      <w:proofErr w:type="spellStart"/>
      <w:r>
        <w:t>provided</w:t>
      </w:r>
      <w:proofErr w:type="spellEnd"/>
      <w:r>
        <w:t xml:space="preserve"> </w:t>
      </w:r>
      <w:proofErr w:type="spellStart"/>
      <w:r>
        <w:t>in</w:t>
      </w:r>
      <w:proofErr w:type="spellEnd"/>
      <w:r>
        <w:t xml:space="preserve"> </w:t>
      </w:r>
      <w:proofErr w:type="spellStart"/>
      <w:r>
        <w:t>Annex</w:t>
      </w:r>
      <w:proofErr w:type="spellEnd"/>
      <w:r>
        <w:t xml:space="preserve"> 4 </w:t>
      </w:r>
      <w:proofErr w:type="spellStart"/>
      <w:r>
        <w:t>of</w:t>
      </w:r>
      <w:proofErr w:type="spellEnd"/>
      <w:r>
        <w:t xml:space="preserve"> </w:t>
      </w:r>
      <w:proofErr w:type="spellStart"/>
      <w:r>
        <w:t>the</w:t>
      </w:r>
      <w:proofErr w:type="spellEnd"/>
      <w:r>
        <w:t xml:space="preserve"> </w:t>
      </w:r>
      <w:proofErr w:type="spellStart"/>
      <w:r>
        <w:t>inquiry</w:t>
      </w:r>
      <w:proofErr w:type="spellEnd"/>
      <w:r>
        <w:t xml:space="preserve"> </w:t>
      </w:r>
      <w:proofErr w:type="spellStart"/>
      <w:r>
        <w:t>conditions</w:t>
      </w:r>
      <w:proofErr w:type="spellEnd"/>
      <w:r>
        <w:t>.</w:t>
      </w:r>
    </w:p>
    <w:p w:rsidR="00BE4395" w:rsidRDefault="00BE4395" w:rsidP="00BE4395">
      <w:pPr>
        <w:tabs>
          <w:tab w:val="left" w:pos="4057"/>
        </w:tabs>
        <w:ind w:firstLine="720"/>
        <w:jc w:val="both"/>
      </w:pPr>
    </w:p>
    <w:p w:rsidR="00BE4395" w:rsidRDefault="00BE4395" w:rsidP="00BE4395">
      <w:pPr>
        <w:ind w:firstLine="720"/>
        <w:jc w:val="center"/>
        <w:rPr>
          <w:b/>
          <w:bCs/>
          <w:lang w:val="en-US" w:eastAsia="en-US"/>
        </w:rPr>
      </w:pPr>
      <w:r w:rsidRPr="00BE4395">
        <w:rPr>
          <w:b/>
          <w:bCs/>
          <w:lang w:val="en-US" w:eastAsia="en-US"/>
        </w:rPr>
        <w:t>14. CLAIMS A</w:t>
      </w:r>
      <w:r>
        <w:rPr>
          <w:b/>
          <w:bCs/>
          <w:lang w:val="en-US" w:eastAsia="en-US"/>
        </w:rPr>
        <w:t>ND COMPLAINTS HANDLING PROCEDURE</w:t>
      </w:r>
    </w:p>
    <w:p w:rsidR="00BE4395" w:rsidRDefault="00BE4395" w:rsidP="00BE4395">
      <w:pPr>
        <w:ind w:firstLine="720"/>
        <w:jc w:val="center"/>
        <w:rPr>
          <w:b/>
          <w:bCs/>
          <w:lang w:val="en-US" w:eastAsia="en-US"/>
        </w:rPr>
      </w:pPr>
    </w:p>
    <w:p w:rsidR="00BE4395" w:rsidRDefault="00BE4395" w:rsidP="00BE4395">
      <w:pPr>
        <w:ind w:firstLine="720"/>
        <w:jc w:val="both"/>
        <w:rPr>
          <w:lang w:val="en-US" w:eastAsia="en-US"/>
        </w:rPr>
      </w:pPr>
      <w:r w:rsidRPr="00BE4395">
        <w:rPr>
          <w:lang w:val="en-US" w:eastAsia="en-US"/>
        </w:rPr>
        <w:t>14.1. A supplier wishing to challenge the decisions or actions of the Contracting Authority in court before the procurement contract is concluded must submit a claim to the Contracting Authority in accordance with the procedure set out in Chapter VII of the Public Procurement Law. The decision of the Contracting Authority made after examining the supplier's claim may be appealed to court according to the procedure in Chapter VII</w:t>
      </w:r>
      <w:r>
        <w:rPr>
          <w:lang w:val="en-US" w:eastAsia="en-US"/>
        </w:rPr>
        <w:t xml:space="preserve"> of the Public Procurement Law.</w:t>
      </w:r>
    </w:p>
    <w:p w:rsidR="00BE4395" w:rsidRDefault="00BE4395" w:rsidP="00BE4395">
      <w:pPr>
        <w:ind w:firstLine="720"/>
        <w:jc w:val="both"/>
        <w:rPr>
          <w:lang w:val="en-US" w:eastAsia="en-US"/>
        </w:rPr>
      </w:pPr>
      <w:r w:rsidRPr="00BE4395">
        <w:rPr>
          <w:lang w:val="en-US" w:eastAsia="en-US"/>
        </w:rPr>
        <w:t>14.2. The Contracting Authority considers only those claims submitted before the date of procurement contract conclusion and within the deadlines established in Chapter VII</w:t>
      </w:r>
      <w:r>
        <w:rPr>
          <w:lang w:val="en-US" w:eastAsia="en-US"/>
        </w:rPr>
        <w:t xml:space="preserve"> of the Public Procurement Law.</w:t>
      </w:r>
    </w:p>
    <w:p w:rsidR="00BE4395" w:rsidRDefault="00BE4395" w:rsidP="00BE4395">
      <w:pPr>
        <w:ind w:firstLine="720"/>
        <w:jc w:val="both"/>
        <w:rPr>
          <w:lang w:val="en-US" w:eastAsia="en-US"/>
        </w:rPr>
      </w:pPr>
      <w:r w:rsidRPr="00BE4395">
        <w:rPr>
          <w:lang w:val="en-US" w:eastAsia="en-US"/>
        </w:rPr>
        <w:t>14.3. Upon receiving a claim, the Contracting Authority shall immediately suspend the procurement procedure until the claim is examined and a decision is made.</w:t>
      </w:r>
    </w:p>
    <w:p w:rsidR="00BE4395" w:rsidRPr="00BE4395" w:rsidRDefault="00BE4395" w:rsidP="00BE4395">
      <w:pPr>
        <w:ind w:firstLine="720"/>
        <w:jc w:val="both"/>
        <w:rPr>
          <w:b/>
          <w:bCs/>
          <w:lang w:val="en-US" w:eastAsia="en-US"/>
        </w:rPr>
      </w:pPr>
    </w:p>
    <w:p w:rsidR="00BE4395" w:rsidRPr="00BE4395" w:rsidRDefault="00BE4395" w:rsidP="00BE4395">
      <w:pPr>
        <w:pStyle w:val="ListParagraph"/>
        <w:numPr>
          <w:ilvl w:val="0"/>
          <w:numId w:val="5"/>
        </w:numPr>
        <w:jc w:val="center"/>
        <w:rPr>
          <w:b/>
          <w:bCs/>
          <w:lang w:val="en-US" w:eastAsia="en-US"/>
        </w:rPr>
      </w:pPr>
      <w:r w:rsidRPr="00BE4395">
        <w:rPr>
          <w:b/>
          <w:bCs/>
          <w:lang w:val="en-US" w:eastAsia="en-US"/>
        </w:rPr>
        <w:t>FINAL PROVISIONS</w:t>
      </w:r>
    </w:p>
    <w:p w:rsidR="00BE4395" w:rsidRPr="00BE4395" w:rsidRDefault="00BE4395" w:rsidP="00BE4395">
      <w:pPr>
        <w:pStyle w:val="ListParagraph"/>
        <w:rPr>
          <w:b/>
          <w:bCs/>
          <w:lang w:val="en-US" w:eastAsia="en-US"/>
        </w:rPr>
      </w:pPr>
    </w:p>
    <w:p w:rsidR="00BE4395" w:rsidRDefault="00BE4395" w:rsidP="00BE4395">
      <w:pPr>
        <w:ind w:firstLine="720"/>
        <w:jc w:val="both"/>
        <w:rPr>
          <w:lang w:val="en-US" w:eastAsia="en-US"/>
        </w:rPr>
      </w:pPr>
      <w:r w:rsidRPr="00BE4395">
        <w:rPr>
          <w:lang w:val="en-US" w:eastAsia="en-US"/>
        </w:rPr>
        <w:t>15.1. In cases where the provisions, conditions, and procedures for organizing and conducting this procurement are not described in the Procurement Conditions, the Lithuanian Republic Public Procurement Law (hereinafter – Public Procurement Law) and the Description of Small-Value Procurement Procedures approved by the Director of the Public Procurement Office on 28 June 2017, Order No. 1S-97 (hereinafter – Description of Small-Value Procurement Proced</w:t>
      </w:r>
      <w:r>
        <w:rPr>
          <w:lang w:val="en-US" w:eastAsia="en-US"/>
        </w:rPr>
        <w:t>ures) shall be binding.</w:t>
      </w:r>
    </w:p>
    <w:p w:rsidR="00BE4395" w:rsidRPr="00BE4395" w:rsidRDefault="00BE4395" w:rsidP="00BE4395">
      <w:pPr>
        <w:ind w:firstLine="720"/>
        <w:jc w:val="both"/>
        <w:rPr>
          <w:b/>
          <w:bCs/>
          <w:lang w:val="en-US" w:eastAsia="en-US"/>
        </w:rPr>
      </w:pPr>
      <w:r w:rsidRPr="00BE4395">
        <w:rPr>
          <w:lang w:val="en-US" w:eastAsia="en-US"/>
        </w:rPr>
        <w:t>15.2. In the event of discrepancies and/or contradictions between these procurement documents and the provisions of the Public Procurement Law and/or the Description of Small-Value Procurement Procedures, the provisions of the Public Procurement Law and the Description of Small-Value Procurement Procedures shall prevail.</w:t>
      </w:r>
    </w:p>
    <w:p w:rsidR="00BE4395" w:rsidRPr="002E2FB8" w:rsidRDefault="00BE4395" w:rsidP="00BE4395">
      <w:pPr>
        <w:tabs>
          <w:tab w:val="left" w:pos="4057"/>
        </w:tabs>
        <w:ind w:firstLine="720"/>
        <w:jc w:val="both"/>
      </w:pPr>
    </w:p>
    <w:sectPr w:rsidR="00BE4395" w:rsidRPr="002E2FB8">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3D2" w:rsidRDefault="000913D2" w:rsidP="00CF6E6C">
      <w:r>
        <w:separator/>
      </w:r>
    </w:p>
  </w:endnote>
  <w:endnote w:type="continuationSeparator" w:id="0">
    <w:p w:rsidR="000913D2" w:rsidRDefault="000913D2" w:rsidP="00CF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889203"/>
      <w:docPartObj>
        <w:docPartGallery w:val="Page Numbers (Bottom of Page)"/>
        <w:docPartUnique/>
      </w:docPartObj>
    </w:sdtPr>
    <w:sdtEndPr>
      <w:rPr>
        <w:noProof/>
      </w:rPr>
    </w:sdtEndPr>
    <w:sdtContent>
      <w:p w:rsidR="00CF6E6C" w:rsidRDefault="00CF6E6C">
        <w:pPr>
          <w:pStyle w:val="Footer"/>
          <w:jc w:val="center"/>
        </w:pPr>
        <w:r>
          <w:fldChar w:fldCharType="begin"/>
        </w:r>
        <w:r>
          <w:instrText xml:space="preserve"> PAGE   \* MERGEFORMAT </w:instrText>
        </w:r>
        <w:r>
          <w:fldChar w:fldCharType="separate"/>
        </w:r>
        <w:r w:rsidR="004E0F31">
          <w:rPr>
            <w:noProof/>
          </w:rPr>
          <w:t>13</w:t>
        </w:r>
        <w:r>
          <w:rPr>
            <w:noProof/>
          </w:rPr>
          <w:fldChar w:fldCharType="end"/>
        </w:r>
      </w:p>
    </w:sdtContent>
  </w:sdt>
  <w:p w:rsidR="00CF6E6C" w:rsidRDefault="00CF6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3D2" w:rsidRDefault="000913D2" w:rsidP="00CF6E6C">
      <w:r>
        <w:separator/>
      </w:r>
    </w:p>
  </w:footnote>
  <w:footnote w:type="continuationSeparator" w:id="0">
    <w:p w:rsidR="000913D2" w:rsidRDefault="000913D2" w:rsidP="00CF6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F4AB7"/>
    <w:multiLevelType w:val="multilevel"/>
    <w:tmpl w:val="59EE56E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8422C7"/>
    <w:multiLevelType w:val="multilevel"/>
    <w:tmpl w:val="3ADA0C2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6765E9"/>
    <w:multiLevelType w:val="multilevel"/>
    <w:tmpl w:val="C4603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A319A3"/>
    <w:multiLevelType w:val="hybridMultilevel"/>
    <w:tmpl w:val="9604877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8A3654"/>
    <w:multiLevelType w:val="multilevel"/>
    <w:tmpl w:val="FFB0B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E0E"/>
    <w:rsid w:val="00081333"/>
    <w:rsid w:val="000913D2"/>
    <w:rsid w:val="002B5AE9"/>
    <w:rsid w:val="002E2FB8"/>
    <w:rsid w:val="004E0F31"/>
    <w:rsid w:val="00724E0E"/>
    <w:rsid w:val="00811070"/>
    <w:rsid w:val="00A327BF"/>
    <w:rsid w:val="00A85DEB"/>
    <w:rsid w:val="00B33093"/>
    <w:rsid w:val="00BE4395"/>
    <w:rsid w:val="00BE71AD"/>
    <w:rsid w:val="00C4024A"/>
    <w:rsid w:val="00CF6E6C"/>
    <w:rsid w:val="00DE3AA1"/>
    <w:rsid w:val="00EC5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12201"/>
  <w15:chartTrackingRefBased/>
  <w15:docId w15:val="{FD269F1A-0B6F-48D2-A924-8792299DE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6C"/>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F6E6C"/>
    <w:rPr>
      <w:color w:val="0000FF"/>
      <w:u w:val="single"/>
    </w:rPr>
  </w:style>
  <w:style w:type="paragraph" w:styleId="NormalWeb">
    <w:name w:val="Normal (Web)"/>
    <w:basedOn w:val="Normal"/>
    <w:uiPriority w:val="99"/>
    <w:unhideWhenUsed/>
    <w:rsid w:val="00CF6E6C"/>
    <w:pPr>
      <w:spacing w:before="100" w:beforeAutospacing="1" w:after="100" w:afterAutospacing="1"/>
    </w:pPr>
    <w:rPr>
      <w:lang w:val="en-US" w:eastAsia="en-US"/>
    </w:rPr>
  </w:style>
  <w:style w:type="paragraph" w:styleId="Header">
    <w:name w:val="header"/>
    <w:basedOn w:val="Normal"/>
    <w:link w:val="HeaderChar"/>
    <w:uiPriority w:val="99"/>
    <w:unhideWhenUsed/>
    <w:rsid w:val="00CF6E6C"/>
    <w:pPr>
      <w:tabs>
        <w:tab w:val="center" w:pos="4986"/>
        <w:tab w:val="right" w:pos="9972"/>
      </w:tabs>
    </w:pPr>
  </w:style>
  <w:style w:type="character" w:customStyle="1" w:styleId="HeaderChar">
    <w:name w:val="Header Char"/>
    <w:basedOn w:val="DefaultParagraphFont"/>
    <w:link w:val="Header"/>
    <w:uiPriority w:val="99"/>
    <w:rsid w:val="00CF6E6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CF6E6C"/>
    <w:pPr>
      <w:tabs>
        <w:tab w:val="center" w:pos="4986"/>
        <w:tab w:val="right" w:pos="9972"/>
      </w:tabs>
    </w:pPr>
  </w:style>
  <w:style w:type="character" w:customStyle="1" w:styleId="FooterChar">
    <w:name w:val="Footer Char"/>
    <w:basedOn w:val="DefaultParagraphFont"/>
    <w:link w:val="Footer"/>
    <w:uiPriority w:val="99"/>
    <w:rsid w:val="00CF6E6C"/>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CF6E6C"/>
    <w:rPr>
      <w:b/>
      <w:bCs/>
    </w:rPr>
  </w:style>
  <w:style w:type="paragraph" w:styleId="ListParagraph">
    <w:name w:val="List Paragraph"/>
    <w:basedOn w:val="Normal"/>
    <w:uiPriority w:val="34"/>
    <w:qFormat/>
    <w:rsid w:val="00BE4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24623">
      <w:bodyDiv w:val="1"/>
      <w:marLeft w:val="0"/>
      <w:marRight w:val="0"/>
      <w:marTop w:val="0"/>
      <w:marBottom w:val="0"/>
      <w:divBdr>
        <w:top w:val="none" w:sz="0" w:space="0" w:color="auto"/>
        <w:left w:val="none" w:sz="0" w:space="0" w:color="auto"/>
        <w:bottom w:val="none" w:sz="0" w:space="0" w:color="auto"/>
        <w:right w:val="none" w:sz="0" w:space="0" w:color="auto"/>
      </w:divBdr>
    </w:div>
    <w:div w:id="389620138">
      <w:bodyDiv w:val="1"/>
      <w:marLeft w:val="0"/>
      <w:marRight w:val="0"/>
      <w:marTop w:val="0"/>
      <w:marBottom w:val="0"/>
      <w:divBdr>
        <w:top w:val="none" w:sz="0" w:space="0" w:color="auto"/>
        <w:left w:val="none" w:sz="0" w:space="0" w:color="auto"/>
        <w:bottom w:val="none" w:sz="0" w:space="0" w:color="auto"/>
        <w:right w:val="none" w:sz="0" w:space="0" w:color="auto"/>
      </w:divBdr>
    </w:div>
    <w:div w:id="453984542">
      <w:bodyDiv w:val="1"/>
      <w:marLeft w:val="0"/>
      <w:marRight w:val="0"/>
      <w:marTop w:val="0"/>
      <w:marBottom w:val="0"/>
      <w:divBdr>
        <w:top w:val="none" w:sz="0" w:space="0" w:color="auto"/>
        <w:left w:val="none" w:sz="0" w:space="0" w:color="auto"/>
        <w:bottom w:val="none" w:sz="0" w:space="0" w:color="auto"/>
        <w:right w:val="none" w:sz="0" w:space="0" w:color="auto"/>
      </w:divBdr>
    </w:div>
    <w:div w:id="651638355">
      <w:bodyDiv w:val="1"/>
      <w:marLeft w:val="0"/>
      <w:marRight w:val="0"/>
      <w:marTop w:val="0"/>
      <w:marBottom w:val="0"/>
      <w:divBdr>
        <w:top w:val="none" w:sz="0" w:space="0" w:color="auto"/>
        <w:left w:val="none" w:sz="0" w:space="0" w:color="auto"/>
        <w:bottom w:val="none" w:sz="0" w:space="0" w:color="auto"/>
        <w:right w:val="none" w:sz="0" w:space="0" w:color="auto"/>
      </w:divBdr>
    </w:div>
    <w:div w:id="683871246">
      <w:bodyDiv w:val="1"/>
      <w:marLeft w:val="0"/>
      <w:marRight w:val="0"/>
      <w:marTop w:val="0"/>
      <w:marBottom w:val="0"/>
      <w:divBdr>
        <w:top w:val="none" w:sz="0" w:space="0" w:color="auto"/>
        <w:left w:val="none" w:sz="0" w:space="0" w:color="auto"/>
        <w:bottom w:val="none" w:sz="0" w:space="0" w:color="auto"/>
        <w:right w:val="none" w:sz="0" w:space="0" w:color="auto"/>
      </w:divBdr>
    </w:div>
    <w:div w:id="693072919">
      <w:bodyDiv w:val="1"/>
      <w:marLeft w:val="0"/>
      <w:marRight w:val="0"/>
      <w:marTop w:val="0"/>
      <w:marBottom w:val="0"/>
      <w:divBdr>
        <w:top w:val="none" w:sz="0" w:space="0" w:color="auto"/>
        <w:left w:val="none" w:sz="0" w:space="0" w:color="auto"/>
        <w:bottom w:val="none" w:sz="0" w:space="0" w:color="auto"/>
        <w:right w:val="none" w:sz="0" w:space="0" w:color="auto"/>
      </w:divBdr>
    </w:div>
    <w:div w:id="766387071">
      <w:bodyDiv w:val="1"/>
      <w:marLeft w:val="0"/>
      <w:marRight w:val="0"/>
      <w:marTop w:val="0"/>
      <w:marBottom w:val="0"/>
      <w:divBdr>
        <w:top w:val="none" w:sz="0" w:space="0" w:color="auto"/>
        <w:left w:val="none" w:sz="0" w:space="0" w:color="auto"/>
        <w:bottom w:val="none" w:sz="0" w:space="0" w:color="auto"/>
        <w:right w:val="none" w:sz="0" w:space="0" w:color="auto"/>
      </w:divBdr>
    </w:div>
    <w:div w:id="1056008780">
      <w:bodyDiv w:val="1"/>
      <w:marLeft w:val="0"/>
      <w:marRight w:val="0"/>
      <w:marTop w:val="0"/>
      <w:marBottom w:val="0"/>
      <w:divBdr>
        <w:top w:val="none" w:sz="0" w:space="0" w:color="auto"/>
        <w:left w:val="none" w:sz="0" w:space="0" w:color="auto"/>
        <w:bottom w:val="none" w:sz="0" w:space="0" w:color="auto"/>
        <w:right w:val="none" w:sz="0" w:space="0" w:color="auto"/>
      </w:divBdr>
    </w:div>
    <w:div w:id="1073939609">
      <w:bodyDiv w:val="1"/>
      <w:marLeft w:val="0"/>
      <w:marRight w:val="0"/>
      <w:marTop w:val="0"/>
      <w:marBottom w:val="0"/>
      <w:divBdr>
        <w:top w:val="none" w:sz="0" w:space="0" w:color="auto"/>
        <w:left w:val="none" w:sz="0" w:space="0" w:color="auto"/>
        <w:bottom w:val="none" w:sz="0" w:space="0" w:color="auto"/>
        <w:right w:val="none" w:sz="0" w:space="0" w:color="auto"/>
      </w:divBdr>
    </w:div>
    <w:div w:id="1103308595">
      <w:bodyDiv w:val="1"/>
      <w:marLeft w:val="0"/>
      <w:marRight w:val="0"/>
      <w:marTop w:val="0"/>
      <w:marBottom w:val="0"/>
      <w:divBdr>
        <w:top w:val="none" w:sz="0" w:space="0" w:color="auto"/>
        <w:left w:val="none" w:sz="0" w:space="0" w:color="auto"/>
        <w:bottom w:val="none" w:sz="0" w:space="0" w:color="auto"/>
        <w:right w:val="none" w:sz="0" w:space="0" w:color="auto"/>
      </w:divBdr>
    </w:div>
    <w:div w:id="1196700101">
      <w:bodyDiv w:val="1"/>
      <w:marLeft w:val="0"/>
      <w:marRight w:val="0"/>
      <w:marTop w:val="0"/>
      <w:marBottom w:val="0"/>
      <w:divBdr>
        <w:top w:val="none" w:sz="0" w:space="0" w:color="auto"/>
        <w:left w:val="none" w:sz="0" w:space="0" w:color="auto"/>
        <w:bottom w:val="none" w:sz="0" w:space="0" w:color="auto"/>
        <w:right w:val="none" w:sz="0" w:space="0" w:color="auto"/>
      </w:divBdr>
    </w:div>
    <w:div w:id="1370030475">
      <w:bodyDiv w:val="1"/>
      <w:marLeft w:val="0"/>
      <w:marRight w:val="0"/>
      <w:marTop w:val="0"/>
      <w:marBottom w:val="0"/>
      <w:divBdr>
        <w:top w:val="none" w:sz="0" w:space="0" w:color="auto"/>
        <w:left w:val="none" w:sz="0" w:space="0" w:color="auto"/>
        <w:bottom w:val="none" w:sz="0" w:space="0" w:color="auto"/>
        <w:right w:val="none" w:sz="0" w:space="0" w:color="auto"/>
      </w:divBdr>
    </w:div>
    <w:div w:id="1516841604">
      <w:bodyDiv w:val="1"/>
      <w:marLeft w:val="0"/>
      <w:marRight w:val="0"/>
      <w:marTop w:val="0"/>
      <w:marBottom w:val="0"/>
      <w:divBdr>
        <w:top w:val="none" w:sz="0" w:space="0" w:color="auto"/>
        <w:left w:val="none" w:sz="0" w:space="0" w:color="auto"/>
        <w:bottom w:val="none" w:sz="0" w:space="0" w:color="auto"/>
        <w:right w:val="none" w:sz="0" w:space="0" w:color="auto"/>
      </w:divBdr>
    </w:div>
    <w:div w:id="1575507538">
      <w:bodyDiv w:val="1"/>
      <w:marLeft w:val="0"/>
      <w:marRight w:val="0"/>
      <w:marTop w:val="0"/>
      <w:marBottom w:val="0"/>
      <w:divBdr>
        <w:top w:val="none" w:sz="0" w:space="0" w:color="auto"/>
        <w:left w:val="none" w:sz="0" w:space="0" w:color="auto"/>
        <w:bottom w:val="none" w:sz="0" w:space="0" w:color="auto"/>
        <w:right w:val="none" w:sz="0" w:space="0" w:color="auto"/>
      </w:divBdr>
    </w:div>
    <w:div w:id="1652052928">
      <w:bodyDiv w:val="1"/>
      <w:marLeft w:val="0"/>
      <w:marRight w:val="0"/>
      <w:marTop w:val="0"/>
      <w:marBottom w:val="0"/>
      <w:divBdr>
        <w:top w:val="none" w:sz="0" w:space="0" w:color="auto"/>
        <w:left w:val="none" w:sz="0" w:space="0" w:color="auto"/>
        <w:bottom w:val="none" w:sz="0" w:space="0" w:color="auto"/>
        <w:right w:val="none" w:sz="0" w:space="0" w:color="auto"/>
      </w:divBdr>
    </w:div>
    <w:div w:id="1952542350">
      <w:bodyDiv w:val="1"/>
      <w:marLeft w:val="0"/>
      <w:marRight w:val="0"/>
      <w:marTop w:val="0"/>
      <w:marBottom w:val="0"/>
      <w:divBdr>
        <w:top w:val="none" w:sz="0" w:space="0" w:color="auto"/>
        <w:left w:val="none" w:sz="0" w:space="0" w:color="auto"/>
        <w:bottom w:val="none" w:sz="0" w:space="0" w:color="auto"/>
        <w:right w:val="none" w:sz="0" w:space="0" w:color="auto"/>
      </w:divBdr>
    </w:div>
    <w:div w:id="2063090328">
      <w:bodyDiv w:val="1"/>
      <w:marLeft w:val="0"/>
      <w:marRight w:val="0"/>
      <w:marTop w:val="0"/>
      <w:marBottom w:val="0"/>
      <w:divBdr>
        <w:top w:val="none" w:sz="0" w:space="0" w:color="auto"/>
        <w:left w:val="none" w:sz="0" w:space="0" w:color="auto"/>
        <w:bottom w:val="none" w:sz="0" w:space="0" w:color="auto"/>
        <w:right w:val="none" w:sz="0" w:space="0" w:color="auto"/>
      </w:divBdr>
    </w:div>
    <w:div w:id="2107192751">
      <w:bodyDiv w:val="1"/>
      <w:marLeft w:val="0"/>
      <w:marRight w:val="0"/>
      <w:marTop w:val="0"/>
      <w:marBottom w:val="0"/>
      <w:divBdr>
        <w:top w:val="none" w:sz="0" w:space="0" w:color="auto"/>
        <w:left w:val="none" w:sz="0" w:space="0" w:color="auto"/>
        <w:bottom w:val="none" w:sz="0" w:space="0" w:color="auto"/>
        <w:right w:val="none" w:sz="0" w:space="0" w:color="auto"/>
      </w:divBdr>
    </w:div>
    <w:div w:id="21425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viesiejipirkimai.lt" TargetMode="External"/><Relationship Id="rId4" Type="http://schemas.openxmlformats.org/officeDocument/2006/relationships/webSettings" Target="webSettings.xml"/><Relationship Id="rId9" Type="http://schemas.openxmlformats.org/officeDocument/2006/relationships/hyperlink" Target="https://www.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13</Pages>
  <Words>6017</Words>
  <Characters>34297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Radviliene</dc:creator>
  <cp:keywords/>
  <dc:description/>
  <cp:lastModifiedBy>Jonas Mazeika</cp:lastModifiedBy>
  <cp:revision>9</cp:revision>
  <dcterms:created xsi:type="dcterms:W3CDTF">2025-08-04T07:37:00Z</dcterms:created>
  <dcterms:modified xsi:type="dcterms:W3CDTF">2025-08-06T05:21:00Z</dcterms:modified>
</cp:coreProperties>
</file>